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4205080" w:displacedByCustomXml="next"/>
    <w:bookmarkStart w:id="1" w:name="_Toc55484286" w:displacedByCustomXml="next"/>
    <w:bookmarkStart w:id="2" w:name="_Hlk104303368" w:displacedByCustomXml="next"/>
    <w:sdt>
      <w:sdtPr>
        <w:rPr>
          <w:b w:val="0"/>
          <w:bCs w:val="0"/>
          <w:sz w:val="22"/>
          <w:szCs w:val="22"/>
        </w:rPr>
        <w:id w:val="135932341"/>
        <w:docPartObj>
          <w:docPartGallery w:val="Table of Contents"/>
          <w:docPartUnique/>
        </w:docPartObj>
      </w:sdtPr>
      <w:sdtEndPr/>
      <w:sdtContent>
        <w:p w14:paraId="47133375" w14:textId="15840055" w:rsidR="00433099" w:rsidRDefault="00433099">
          <w:pPr>
            <w:pStyle w:val="Nadpisobsahu"/>
          </w:pPr>
          <w:r>
            <w:t>Obsah</w:t>
          </w:r>
        </w:p>
        <w:p w14:paraId="3042DBB7" w14:textId="50B355CC" w:rsidR="005F66BD" w:rsidRDefault="00433099">
          <w:pPr>
            <w:pStyle w:val="Obsah1"/>
            <w:rPr>
              <w:rFonts w:asciiTheme="minorHAnsi" w:hAnsiTheme="minorHAnsi"/>
              <w:b w:val="0"/>
              <w:bCs w:val="0"/>
              <w:caps w:val="0"/>
              <w:kern w:val="2"/>
              <w:sz w:val="24"/>
              <w:szCs w:val="24"/>
              <w14:ligatures w14:val="standardContextual"/>
            </w:rPr>
          </w:pPr>
          <w:r>
            <w:fldChar w:fldCharType="begin"/>
          </w:r>
          <w:r>
            <w:instrText xml:space="preserve"> TOC \o "1-3" \h \z \u </w:instrText>
          </w:r>
          <w:r>
            <w:fldChar w:fldCharType="separate"/>
          </w:r>
          <w:hyperlink w:anchor="_Toc210898275" w:history="1">
            <w:r w:rsidR="005F66BD" w:rsidRPr="00B34D5A">
              <w:rPr>
                <w:rStyle w:val="Hypertextovodkaz"/>
              </w:rPr>
              <w:t>1.</w:t>
            </w:r>
            <w:r w:rsidR="005F66BD">
              <w:rPr>
                <w:rFonts w:asciiTheme="minorHAnsi" w:hAnsiTheme="minorHAnsi"/>
                <w:b w:val="0"/>
                <w:bCs w:val="0"/>
                <w:caps w:val="0"/>
                <w:kern w:val="2"/>
                <w:sz w:val="24"/>
                <w:szCs w:val="24"/>
                <w14:ligatures w14:val="standardContextual"/>
              </w:rPr>
              <w:tab/>
            </w:r>
            <w:r w:rsidR="005F66BD" w:rsidRPr="00B34D5A">
              <w:rPr>
                <w:rStyle w:val="Hypertextovodkaz"/>
              </w:rPr>
              <w:t>Identifikační údaje</w:t>
            </w:r>
            <w:r w:rsidR="005F66BD">
              <w:rPr>
                <w:webHidden/>
              </w:rPr>
              <w:tab/>
            </w:r>
            <w:r w:rsidR="005F66BD">
              <w:rPr>
                <w:rStyle w:val="Hypertextovodkaz"/>
              </w:rPr>
              <w:fldChar w:fldCharType="begin"/>
            </w:r>
            <w:r w:rsidR="005F66BD">
              <w:rPr>
                <w:webHidden/>
              </w:rPr>
              <w:instrText xml:space="preserve"> PAGEREF _Toc210898275 \h </w:instrText>
            </w:r>
            <w:r w:rsidR="005F66BD">
              <w:rPr>
                <w:rStyle w:val="Hypertextovodkaz"/>
              </w:rPr>
            </w:r>
            <w:r w:rsidR="005F66BD">
              <w:rPr>
                <w:rStyle w:val="Hypertextovodkaz"/>
              </w:rPr>
              <w:fldChar w:fldCharType="separate"/>
            </w:r>
            <w:r w:rsidR="005F66BD">
              <w:rPr>
                <w:webHidden/>
              </w:rPr>
              <w:t>- 2 -</w:t>
            </w:r>
            <w:r w:rsidR="005F66BD">
              <w:rPr>
                <w:rStyle w:val="Hypertextovodkaz"/>
              </w:rPr>
              <w:fldChar w:fldCharType="end"/>
            </w:r>
          </w:hyperlink>
        </w:p>
        <w:p w14:paraId="0FF3CC55" w14:textId="1162A6A6" w:rsidR="005F66BD" w:rsidRDefault="005F66BD">
          <w:pPr>
            <w:pStyle w:val="Obsah1"/>
            <w:rPr>
              <w:rFonts w:asciiTheme="minorHAnsi" w:hAnsiTheme="minorHAnsi"/>
              <w:b w:val="0"/>
              <w:bCs w:val="0"/>
              <w:caps w:val="0"/>
              <w:kern w:val="2"/>
              <w:sz w:val="24"/>
              <w:szCs w:val="24"/>
              <w14:ligatures w14:val="standardContextual"/>
            </w:rPr>
          </w:pPr>
          <w:hyperlink w:anchor="_Toc210898276" w:history="1">
            <w:r w:rsidRPr="00B34D5A">
              <w:rPr>
                <w:rStyle w:val="Hypertextovodkaz"/>
              </w:rPr>
              <w:t>2.</w:t>
            </w:r>
            <w:r>
              <w:rPr>
                <w:rFonts w:asciiTheme="minorHAnsi" w:hAnsiTheme="minorHAnsi"/>
                <w:b w:val="0"/>
                <w:bCs w:val="0"/>
                <w:caps w:val="0"/>
                <w:kern w:val="2"/>
                <w:sz w:val="24"/>
                <w:szCs w:val="24"/>
                <w14:ligatures w14:val="standardContextual"/>
              </w:rPr>
              <w:tab/>
            </w:r>
            <w:r w:rsidRPr="00B34D5A">
              <w:rPr>
                <w:rStyle w:val="Hypertextovodkaz"/>
              </w:rPr>
              <w:t>Zadání</w:t>
            </w:r>
            <w:r>
              <w:rPr>
                <w:webHidden/>
              </w:rPr>
              <w:tab/>
            </w:r>
            <w:r>
              <w:rPr>
                <w:rStyle w:val="Hypertextovodkaz"/>
              </w:rPr>
              <w:fldChar w:fldCharType="begin"/>
            </w:r>
            <w:r>
              <w:rPr>
                <w:webHidden/>
              </w:rPr>
              <w:instrText xml:space="preserve"> PAGEREF _Toc210898276 \h </w:instrText>
            </w:r>
            <w:r>
              <w:rPr>
                <w:rStyle w:val="Hypertextovodkaz"/>
              </w:rPr>
            </w:r>
            <w:r>
              <w:rPr>
                <w:rStyle w:val="Hypertextovodkaz"/>
              </w:rPr>
              <w:fldChar w:fldCharType="separate"/>
            </w:r>
            <w:r>
              <w:rPr>
                <w:webHidden/>
              </w:rPr>
              <w:t>- 3 -</w:t>
            </w:r>
            <w:r>
              <w:rPr>
                <w:rStyle w:val="Hypertextovodkaz"/>
              </w:rPr>
              <w:fldChar w:fldCharType="end"/>
            </w:r>
          </w:hyperlink>
        </w:p>
        <w:p w14:paraId="16F28BFC" w14:textId="624374B4"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77" w:history="1">
            <w:r w:rsidRPr="00B34D5A">
              <w:rPr>
                <w:rStyle w:val="Hypertextovodkaz"/>
              </w:rPr>
              <w:t>2.1.</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Výchozí podklady</w:t>
            </w:r>
            <w:r>
              <w:rPr>
                <w:webHidden/>
              </w:rPr>
              <w:tab/>
            </w:r>
            <w:r>
              <w:rPr>
                <w:rStyle w:val="Hypertextovodkaz"/>
              </w:rPr>
              <w:fldChar w:fldCharType="begin"/>
            </w:r>
            <w:r>
              <w:rPr>
                <w:webHidden/>
              </w:rPr>
              <w:instrText xml:space="preserve"> PAGEREF _Toc210898277 \h </w:instrText>
            </w:r>
            <w:r>
              <w:rPr>
                <w:rStyle w:val="Hypertextovodkaz"/>
              </w:rPr>
            </w:r>
            <w:r>
              <w:rPr>
                <w:rStyle w:val="Hypertextovodkaz"/>
              </w:rPr>
              <w:fldChar w:fldCharType="separate"/>
            </w:r>
            <w:r>
              <w:rPr>
                <w:webHidden/>
              </w:rPr>
              <w:t>- 3 -</w:t>
            </w:r>
            <w:r>
              <w:rPr>
                <w:rStyle w:val="Hypertextovodkaz"/>
              </w:rPr>
              <w:fldChar w:fldCharType="end"/>
            </w:r>
          </w:hyperlink>
        </w:p>
        <w:p w14:paraId="71F0F160" w14:textId="647601B4"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78" w:history="1">
            <w:r w:rsidRPr="00B34D5A">
              <w:rPr>
                <w:rStyle w:val="Hypertextovodkaz"/>
              </w:rPr>
              <w:t>2.2.</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Riziko zpětného vzdutí kanalizací</w:t>
            </w:r>
            <w:r>
              <w:rPr>
                <w:webHidden/>
              </w:rPr>
              <w:tab/>
            </w:r>
            <w:r>
              <w:rPr>
                <w:rStyle w:val="Hypertextovodkaz"/>
              </w:rPr>
              <w:fldChar w:fldCharType="begin"/>
            </w:r>
            <w:r>
              <w:rPr>
                <w:webHidden/>
              </w:rPr>
              <w:instrText xml:space="preserve"> PAGEREF _Toc210898278 \h </w:instrText>
            </w:r>
            <w:r>
              <w:rPr>
                <w:rStyle w:val="Hypertextovodkaz"/>
              </w:rPr>
            </w:r>
            <w:r>
              <w:rPr>
                <w:rStyle w:val="Hypertextovodkaz"/>
              </w:rPr>
              <w:fldChar w:fldCharType="separate"/>
            </w:r>
            <w:r>
              <w:rPr>
                <w:webHidden/>
              </w:rPr>
              <w:t>- 3 -</w:t>
            </w:r>
            <w:r>
              <w:rPr>
                <w:rStyle w:val="Hypertextovodkaz"/>
              </w:rPr>
              <w:fldChar w:fldCharType="end"/>
            </w:r>
          </w:hyperlink>
        </w:p>
        <w:p w14:paraId="4368DDDF" w14:textId="22A47DB1" w:rsidR="005F66BD" w:rsidRDefault="005F66BD">
          <w:pPr>
            <w:pStyle w:val="Obsah1"/>
            <w:rPr>
              <w:rFonts w:asciiTheme="minorHAnsi" w:hAnsiTheme="minorHAnsi"/>
              <w:b w:val="0"/>
              <w:bCs w:val="0"/>
              <w:caps w:val="0"/>
              <w:kern w:val="2"/>
              <w:sz w:val="24"/>
              <w:szCs w:val="24"/>
              <w14:ligatures w14:val="standardContextual"/>
            </w:rPr>
          </w:pPr>
          <w:hyperlink w:anchor="_Toc210898279" w:history="1">
            <w:r w:rsidRPr="00B34D5A">
              <w:rPr>
                <w:rStyle w:val="Hypertextovodkaz"/>
              </w:rPr>
              <w:t>3.</w:t>
            </w:r>
            <w:r>
              <w:rPr>
                <w:rFonts w:asciiTheme="minorHAnsi" w:hAnsiTheme="minorHAnsi"/>
                <w:b w:val="0"/>
                <w:bCs w:val="0"/>
                <w:caps w:val="0"/>
                <w:kern w:val="2"/>
                <w:sz w:val="24"/>
                <w:szCs w:val="24"/>
                <w14:ligatures w14:val="standardContextual"/>
              </w:rPr>
              <w:tab/>
            </w:r>
            <w:r w:rsidRPr="00B34D5A">
              <w:rPr>
                <w:rStyle w:val="Hypertextovodkaz"/>
              </w:rPr>
              <w:t>Bilance</w:t>
            </w:r>
            <w:r>
              <w:rPr>
                <w:webHidden/>
              </w:rPr>
              <w:tab/>
            </w:r>
            <w:r>
              <w:rPr>
                <w:rStyle w:val="Hypertextovodkaz"/>
              </w:rPr>
              <w:fldChar w:fldCharType="begin"/>
            </w:r>
            <w:r>
              <w:rPr>
                <w:webHidden/>
              </w:rPr>
              <w:instrText xml:space="preserve"> PAGEREF _Toc210898279 \h </w:instrText>
            </w:r>
            <w:r>
              <w:rPr>
                <w:rStyle w:val="Hypertextovodkaz"/>
              </w:rPr>
            </w:r>
            <w:r>
              <w:rPr>
                <w:rStyle w:val="Hypertextovodkaz"/>
              </w:rPr>
              <w:fldChar w:fldCharType="separate"/>
            </w:r>
            <w:r>
              <w:rPr>
                <w:webHidden/>
              </w:rPr>
              <w:t>- 4 -</w:t>
            </w:r>
            <w:r>
              <w:rPr>
                <w:rStyle w:val="Hypertextovodkaz"/>
              </w:rPr>
              <w:fldChar w:fldCharType="end"/>
            </w:r>
          </w:hyperlink>
        </w:p>
        <w:p w14:paraId="2914805E" w14:textId="328BAFBD" w:rsidR="005F66BD" w:rsidRDefault="005F66BD">
          <w:pPr>
            <w:pStyle w:val="Obsah1"/>
            <w:rPr>
              <w:rFonts w:asciiTheme="minorHAnsi" w:hAnsiTheme="minorHAnsi"/>
              <w:b w:val="0"/>
              <w:bCs w:val="0"/>
              <w:caps w:val="0"/>
              <w:kern w:val="2"/>
              <w:sz w:val="24"/>
              <w:szCs w:val="24"/>
              <w14:ligatures w14:val="standardContextual"/>
            </w:rPr>
          </w:pPr>
          <w:hyperlink w:anchor="_Toc210898280" w:history="1">
            <w:r w:rsidRPr="00B34D5A">
              <w:rPr>
                <w:rStyle w:val="Hypertextovodkaz"/>
              </w:rPr>
              <w:t>4.</w:t>
            </w:r>
            <w:r>
              <w:rPr>
                <w:rFonts w:asciiTheme="minorHAnsi" w:hAnsiTheme="minorHAnsi"/>
                <w:b w:val="0"/>
                <w:bCs w:val="0"/>
                <w:caps w:val="0"/>
                <w:kern w:val="2"/>
                <w:sz w:val="24"/>
                <w:szCs w:val="24"/>
                <w14:ligatures w14:val="standardContextual"/>
              </w:rPr>
              <w:tab/>
            </w:r>
            <w:r w:rsidRPr="00B34D5A">
              <w:rPr>
                <w:rStyle w:val="Hypertextovodkaz"/>
              </w:rPr>
              <w:t>Vnitřní vodovod</w:t>
            </w:r>
            <w:r>
              <w:rPr>
                <w:webHidden/>
              </w:rPr>
              <w:tab/>
            </w:r>
            <w:r>
              <w:rPr>
                <w:rStyle w:val="Hypertextovodkaz"/>
              </w:rPr>
              <w:fldChar w:fldCharType="begin"/>
            </w:r>
            <w:r>
              <w:rPr>
                <w:webHidden/>
              </w:rPr>
              <w:instrText xml:space="preserve"> PAGEREF _Toc210898280 \h </w:instrText>
            </w:r>
            <w:r>
              <w:rPr>
                <w:rStyle w:val="Hypertextovodkaz"/>
              </w:rPr>
            </w:r>
            <w:r>
              <w:rPr>
                <w:rStyle w:val="Hypertextovodkaz"/>
              </w:rPr>
              <w:fldChar w:fldCharType="separate"/>
            </w:r>
            <w:r>
              <w:rPr>
                <w:webHidden/>
              </w:rPr>
              <w:t>- 4 -</w:t>
            </w:r>
            <w:r>
              <w:rPr>
                <w:rStyle w:val="Hypertextovodkaz"/>
              </w:rPr>
              <w:fldChar w:fldCharType="end"/>
            </w:r>
          </w:hyperlink>
        </w:p>
        <w:p w14:paraId="128D4D26" w14:textId="777957CA"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1" w:history="1">
            <w:r w:rsidRPr="00B34D5A">
              <w:rPr>
                <w:rStyle w:val="Hypertextovodkaz"/>
              </w:rPr>
              <w:t>4.1.</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Popis řešení</w:t>
            </w:r>
            <w:r>
              <w:rPr>
                <w:webHidden/>
              </w:rPr>
              <w:tab/>
            </w:r>
            <w:r>
              <w:rPr>
                <w:rStyle w:val="Hypertextovodkaz"/>
              </w:rPr>
              <w:fldChar w:fldCharType="begin"/>
            </w:r>
            <w:r>
              <w:rPr>
                <w:webHidden/>
              </w:rPr>
              <w:instrText xml:space="preserve"> PAGEREF _Toc210898281 \h </w:instrText>
            </w:r>
            <w:r>
              <w:rPr>
                <w:rStyle w:val="Hypertextovodkaz"/>
              </w:rPr>
            </w:r>
            <w:r>
              <w:rPr>
                <w:rStyle w:val="Hypertextovodkaz"/>
              </w:rPr>
              <w:fldChar w:fldCharType="separate"/>
            </w:r>
            <w:r>
              <w:rPr>
                <w:webHidden/>
              </w:rPr>
              <w:t>- 4 -</w:t>
            </w:r>
            <w:r>
              <w:rPr>
                <w:rStyle w:val="Hypertextovodkaz"/>
              </w:rPr>
              <w:fldChar w:fldCharType="end"/>
            </w:r>
          </w:hyperlink>
        </w:p>
        <w:p w14:paraId="51D56AB8" w14:textId="2FED8B05"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2" w:history="1">
            <w:r w:rsidRPr="00B34D5A">
              <w:rPr>
                <w:rStyle w:val="Hypertextovodkaz"/>
              </w:rPr>
              <w:t>4.2.</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Studená voda, teplá voda a cirkulace</w:t>
            </w:r>
            <w:r>
              <w:rPr>
                <w:webHidden/>
              </w:rPr>
              <w:tab/>
            </w:r>
            <w:r>
              <w:rPr>
                <w:rStyle w:val="Hypertextovodkaz"/>
              </w:rPr>
              <w:fldChar w:fldCharType="begin"/>
            </w:r>
            <w:r>
              <w:rPr>
                <w:webHidden/>
              </w:rPr>
              <w:instrText xml:space="preserve"> PAGEREF _Toc210898282 \h </w:instrText>
            </w:r>
            <w:r>
              <w:rPr>
                <w:rStyle w:val="Hypertextovodkaz"/>
              </w:rPr>
            </w:r>
            <w:r>
              <w:rPr>
                <w:rStyle w:val="Hypertextovodkaz"/>
              </w:rPr>
              <w:fldChar w:fldCharType="separate"/>
            </w:r>
            <w:r>
              <w:rPr>
                <w:webHidden/>
              </w:rPr>
              <w:t>- 4 -</w:t>
            </w:r>
            <w:r>
              <w:rPr>
                <w:rStyle w:val="Hypertextovodkaz"/>
              </w:rPr>
              <w:fldChar w:fldCharType="end"/>
            </w:r>
          </w:hyperlink>
        </w:p>
        <w:p w14:paraId="036BEC5D" w14:textId="2869A82A"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3" w:history="1">
            <w:r w:rsidRPr="00B34D5A">
              <w:rPr>
                <w:rStyle w:val="Hypertextovodkaz"/>
              </w:rPr>
              <w:t>4.3.</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Technologie úpravy vody</w:t>
            </w:r>
            <w:r>
              <w:rPr>
                <w:webHidden/>
              </w:rPr>
              <w:tab/>
            </w:r>
            <w:r>
              <w:rPr>
                <w:rStyle w:val="Hypertextovodkaz"/>
              </w:rPr>
              <w:fldChar w:fldCharType="begin"/>
            </w:r>
            <w:r>
              <w:rPr>
                <w:webHidden/>
              </w:rPr>
              <w:instrText xml:space="preserve"> PAGEREF _Toc210898283 \h </w:instrText>
            </w:r>
            <w:r>
              <w:rPr>
                <w:rStyle w:val="Hypertextovodkaz"/>
              </w:rPr>
            </w:r>
            <w:r>
              <w:rPr>
                <w:rStyle w:val="Hypertextovodkaz"/>
              </w:rPr>
              <w:fldChar w:fldCharType="separate"/>
            </w:r>
            <w:r>
              <w:rPr>
                <w:webHidden/>
              </w:rPr>
              <w:t>- 4 -</w:t>
            </w:r>
            <w:r>
              <w:rPr>
                <w:rStyle w:val="Hypertextovodkaz"/>
              </w:rPr>
              <w:fldChar w:fldCharType="end"/>
            </w:r>
          </w:hyperlink>
        </w:p>
        <w:p w14:paraId="5E576541" w14:textId="5991AB82" w:rsidR="005F66BD" w:rsidRDefault="005F66BD">
          <w:pPr>
            <w:pStyle w:val="Obsah1"/>
            <w:rPr>
              <w:rFonts w:asciiTheme="minorHAnsi" w:hAnsiTheme="minorHAnsi"/>
              <w:b w:val="0"/>
              <w:bCs w:val="0"/>
              <w:caps w:val="0"/>
              <w:kern w:val="2"/>
              <w:sz w:val="24"/>
              <w:szCs w:val="24"/>
              <w14:ligatures w14:val="standardContextual"/>
            </w:rPr>
          </w:pPr>
          <w:hyperlink w:anchor="_Toc210898284" w:history="1">
            <w:r w:rsidRPr="00B34D5A">
              <w:rPr>
                <w:rStyle w:val="Hypertextovodkaz"/>
              </w:rPr>
              <w:t>5.</w:t>
            </w:r>
            <w:r>
              <w:rPr>
                <w:rFonts w:asciiTheme="minorHAnsi" w:hAnsiTheme="minorHAnsi"/>
                <w:b w:val="0"/>
                <w:bCs w:val="0"/>
                <w:caps w:val="0"/>
                <w:kern w:val="2"/>
                <w:sz w:val="24"/>
                <w:szCs w:val="24"/>
                <w14:ligatures w14:val="standardContextual"/>
              </w:rPr>
              <w:tab/>
            </w:r>
            <w:r w:rsidRPr="00B34D5A">
              <w:rPr>
                <w:rStyle w:val="Hypertextovodkaz"/>
              </w:rPr>
              <w:t>Vnitřní kanalizace</w:t>
            </w:r>
            <w:r>
              <w:rPr>
                <w:webHidden/>
              </w:rPr>
              <w:tab/>
            </w:r>
            <w:r>
              <w:rPr>
                <w:rStyle w:val="Hypertextovodkaz"/>
              </w:rPr>
              <w:fldChar w:fldCharType="begin"/>
            </w:r>
            <w:r>
              <w:rPr>
                <w:webHidden/>
              </w:rPr>
              <w:instrText xml:space="preserve"> PAGEREF _Toc210898284 \h </w:instrText>
            </w:r>
            <w:r>
              <w:rPr>
                <w:rStyle w:val="Hypertextovodkaz"/>
              </w:rPr>
            </w:r>
            <w:r>
              <w:rPr>
                <w:rStyle w:val="Hypertextovodkaz"/>
              </w:rPr>
              <w:fldChar w:fldCharType="separate"/>
            </w:r>
            <w:r>
              <w:rPr>
                <w:webHidden/>
              </w:rPr>
              <w:t>- 5 -</w:t>
            </w:r>
            <w:r>
              <w:rPr>
                <w:rStyle w:val="Hypertextovodkaz"/>
              </w:rPr>
              <w:fldChar w:fldCharType="end"/>
            </w:r>
          </w:hyperlink>
        </w:p>
        <w:p w14:paraId="59D454AA" w14:textId="3632C00A"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5" w:history="1">
            <w:r w:rsidRPr="00B34D5A">
              <w:rPr>
                <w:rStyle w:val="Hypertextovodkaz"/>
              </w:rPr>
              <w:t>5.1.</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Popis řešení</w:t>
            </w:r>
            <w:r>
              <w:rPr>
                <w:webHidden/>
              </w:rPr>
              <w:tab/>
            </w:r>
            <w:r>
              <w:rPr>
                <w:rStyle w:val="Hypertextovodkaz"/>
              </w:rPr>
              <w:fldChar w:fldCharType="begin"/>
            </w:r>
            <w:r>
              <w:rPr>
                <w:webHidden/>
              </w:rPr>
              <w:instrText xml:space="preserve"> PAGEREF _Toc210898285 \h </w:instrText>
            </w:r>
            <w:r>
              <w:rPr>
                <w:rStyle w:val="Hypertextovodkaz"/>
              </w:rPr>
            </w:r>
            <w:r>
              <w:rPr>
                <w:rStyle w:val="Hypertextovodkaz"/>
              </w:rPr>
              <w:fldChar w:fldCharType="separate"/>
            </w:r>
            <w:r>
              <w:rPr>
                <w:webHidden/>
              </w:rPr>
              <w:t>- 5 -</w:t>
            </w:r>
            <w:r>
              <w:rPr>
                <w:rStyle w:val="Hypertextovodkaz"/>
              </w:rPr>
              <w:fldChar w:fldCharType="end"/>
            </w:r>
          </w:hyperlink>
        </w:p>
        <w:p w14:paraId="41C0E6BC" w14:textId="532D2AC5"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6" w:history="1">
            <w:r w:rsidRPr="00B34D5A">
              <w:rPr>
                <w:rStyle w:val="Hypertextovodkaz"/>
              </w:rPr>
              <w:t>5.2.</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Splašková kanalizace</w:t>
            </w:r>
            <w:r>
              <w:rPr>
                <w:webHidden/>
              </w:rPr>
              <w:tab/>
            </w:r>
            <w:r>
              <w:rPr>
                <w:rStyle w:val="Hypertextovodkaz"/>
              </w:rPr>
              <w:fldChar w:fldCharType="begin"/>
            </w:r>
            <w:r>
              <w:rPr>
                <w:webHidden/>
              </w:rPr>
              <w:instrText xml:space="preserve"> PAGEREF _Toc210898286 \h </w:instrText>
            </w:r>
            <w:r>
              <w:rPr>
                <w:rStyle w:val="Hypertextovodkaz"/>
              </w:rPr>
            </w:r>
            <w:r>
              <w:rPr>
                <w:rStyle w:val="Hypertextovodkaz"/>
              </w:rPr>
              <w:fldChar w:fldCharType="separate"/>
            </w:r>
            <w:r>
              <w:rPr>
                <w:webHidden/>
              </w:rPr>
              <w:t>- 6 -</w:t>
            </w:r>
            <w:r>
              <w:rPr>
                <w:rStyle w:val="Hypertextovodkaz"/>
              </w:rPr>
              <w:fldChar w:fldCharType="end"/>
            </w:r>
          </w:hyperlink>
        </w:p>
        <w:p w14:paraId="20608022" w14:textId="42128D6F"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7" w:history="1">
            <w:r w:rsidRPr="00B34D5A">
              <w:rPr>
                <w:rStyle w:val="Hypertextovodkaz"/>
              </w:rPr>
              <w:t>5.3.</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Splašková kanalizace s obsahem tuků</w:t>
            </w:r>
            <w:r>
              <w:rPr>
                <w:webHidden/>
              </w:rPr>
              <w:tab/>
            </w:r>
            <w:r>
              <w:rPr>
                <w:rStyle w:val="Hypertextovodkaz"/>
              </w:rPr>
              <w:fldChar w:fldCharType="begin"/>
            </w:r>
            <w:r>
              <w:rPr>
                <w:webHidden/>
              </w:rPr>
              <w:instrText xml:space="preserve"> PAGEREF _Toc210898287 \h </w:instrText>
            </w:r>
            <w:r>
              <w:rPr>
                <w:rStyle w:val="Hypertextovodkaz"/>
              </w:rPr>
            </w:r>
            <w:r>
              <w:rPr>
                <w:rStyle w:val="Hypertextovodkaz"/>
              </w:rPr>
              <w:fldChar w:fldCharType="separate"/>
            </w:r>
            <w:r>
              <w:rPr>
                <w:webHidden/>
              </w:rPr>
              <w:t>- 6 -</w:t>
            </w:r>
            <w:r>
              <w:rPr>
                <w:rStyle w:val="Hypertextovodkaz"/>
              </w:rPr>
              <w:fldChar w:fldCharType="end"/>
            </w:r>
          </w:hyperlink>
        </w:p>
        <w:p w14:paraId="312056EB" w14:textId="1A1766BA"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88" w:history="1">
            <w:r w:rsidRPr="00B34D5A">
              <w:rPr>
                <w:rStyle w:val="Hypertextovodkaz"/>
              </w:rPr>
              <w:t>5.4.</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Kondenzát a úkapy od zařízení</w:t>
            </w:r>
            <w:r>
              <w:rPr>
                <w:webHidden/>
              </w:rPr>
              <w:tab/>
            </w:r>
            <w:r>
              <w:rPr>
                <w:rStyle w:val="Hypertextovodkaz"/>
              </w:rPr>
              <w:fldChar w:fldCharType="begin"/>
            </w:r>
            <w:r>
              <w:rPr>
                <w:webHidden/>
              </w:rPr>
              <w:instrText xml:space="preserve"> PAGEREF _Toc210898288 \h </w:instrText>
            </w:r>
            <w:r>
              <w:rPr>
                <w:rStyle w:val="Hypertextovodkaz"/>
              </w:rPr>
            </w:r>
            <w:r>
              <w:rPr>
                <w:rStyle w:val="Hypertextovodkaz"/>
              </w:rPr>
              <w:fldChar w:fldCharType="separate"/>
            </w:r>
            <w:r>
              <w:rPr>
                <w:webHidden/>
              </w:rPr>
              <w:t>- 6 -</w:t>
            </w:r>
            <w:r>
              <w:rPr>
                <w:rStyle w:val="Hypertextovodkaz"/>
              </w:rPr>
              <w:fldChar w:fldCharType="end"/>
            </w:r>
          </w:hyperlink>
        </w:p>
        <w:p w14:paraId="40B3428C" w14:textId="5CFA47A2" w:rsidR="005F66BD" w:rsidRDefault="005F66BD">
          <w:pPr>
            <w:pStyle w:val="Obsah1"/>
            <w:rPr>
              <w:rFonts w:asciiTheme="minorHAnsi" w:hAnsiTheme="minorHAnsi"/>
              <w:b w:val="0"/>
              <w:bCs w:val="0"/>
              <w:caps w:val="0"/>
              <w:kern w:val="2"/>
              <w:sz w:val="24"/>
              <w:szCs w:val="24"/>
              <w14:ligatures w14:val="standardContextual"/>
            </w:rPr>
          </w:pPr>
          <w:hyperlink w:anchor="_Toc210898289" w:history="1">
            <w:r w:rsidRPr="00B34D5A">
              <w:rPr>
                <w:rStyle w:val="Hypertextovodkaz"/>
              </w:rPr>
              <w:t>6.</w:t>
            </w:r>
            <w:r>
              <w:rPr>
                <w:rFonts w:asciiTheme="minorHAnsi" w:hAnsiTheme="minorHAnsi"/>
                <w:b w:val="0"/>
                <w:bCs w:val="0"/>
                <w:caps w:val="0"/>
                <w:kern w:val="2"/>
                <w:sz w:val="24"/>
                <w:szCs w:val="24"/>
                <w14:ligatures w14:val="standardContextual"/>
              </w:rPr>
              <w:tab/>
            </w:r>
            <w:r w:rsidRPr="00B34D5A">
              <w:rPr>
                <w:rStyle w:val="Hypertextovodkaz"/>
              </w:rPr>
              <w:t>Požární ucpávky</w:t>
            </w:r>
            <w:r>
              <w:rPr>
                <w:webHidden/>
              </w:rPr>
              <w:tab/>
            </w:r>
            <w:r>
              <w:rPr>
                <w:rStyle w:val="Hypertextovodkaz"/>
              </w:rPr>
              <w:fldChar w:fldCharType="begin"/>
            </w:r>
            <w:r>
              <w:rPr>
                <w:webHidden/>
              </w:rPr>
              <w:instrText xml:space="preserve"> PAGEREF _Toc210898289 \h </w:instrText>
            </w:r>
            <w:r>
              <w:rPr>
                <w:rStyle w:val="Hypertextovodkaz"/>
              </w:rPr>
            </w:r>
            <w:r>
              <w:rPr>
                <w:rStyle w:val="Hypertextovodkaz"/>
              </w:rPr>
              <w:fldChar w:fldCharType="separate"/>
            </w:r>
            <w:r>
              <w:rPr>
                <w:webHidden/>
              </w:rPr>
              <w:t>- 7 -</w:t>
            </w:r>
            <w:r>
              <w:rPr>
                <w:rStyle w:val="Hypertextovodkaz"/>
              </w:rPr>
              <w:fldChar w:fldCharType="end"/>
            </w:r>
          </w:hyperlink>
        </w:p>
        <w:p w14:paraId="380CD225" w14:textId="3998BF40" w:rsidR="005F66BD" w:rsidRDefault="005F66BD">
          <w:pPr>
            <w:pStyle w:val="Obsah2"/>
            <w:rPr>
              <w:rFonts w:asciiTheme="minorHAnsi" w:eastAsiaTheme="minorEastAsia" w:hAnsiTheme="minorHAnsi" w:cstheme="minorBidi"/>
              <w:b w:val="0"/>
              <w:kern w:val="2"/>
              <w:sz w:val="24"/>
              <w:szCs w:val="24"/>
              <w:lang w:eastAsia="cs-CZ"/>
              <w14:ligatures w14:val="standardContextual"/>
            </w:rPr>
          </w:pPr>
          <w:hyperlink w:anchor="_Toc210898290" w:history="1">
            <w:r w:rsidRPr="00B34D5A">
              <w:rPr>
                <w:rStyle w:val="Hypertextovodkaz"/>
              </w:rPr>
              <w:t>6.1.</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Varianty požárních ucpávek a těsnění při průchodu požárně dělící kcí.</w:t>
            </w:r>
            <w:r>
              <w:rPr>
                <w:webHidden/>
              </w:rPr>
              <w:tab/>
            </w:r>
            <w:r>
              <w:rPr>
                <w:rStyle w:val="Hypertextovodkaz"/>
              </w:rPr>
              <w:fldChar w:fldCharType="begin"/>
            </w:r>
            <w:r>
              <w:rPr>
                <w:webHidden/>
              </w:rPr>
              <w:instrText xml:space="preserve"> PAGEREF _Toc210898290 \h </w:instrText>
            </w:r>
            <w:r>
              <w:rPr>
                <w:rStyle w:val="Hypertextovodkaz"/>
              </w:rPr>
            </w:r>
            <w:r>
              <w:rPr>
                <w:rStyle w:val="Hypertextovodkaz"/>
              </w:rPr>
              <w:fldChar w:fldCharType="separate"/>
            </w:r>
            <w:r>
              <w:rPr>
                <w:webHidden/>
              </w:rPr>
              <w:t>- 7 -</w:t>
            </w:r>
            <w:r>
              <w:rPr>
                <w:rStyle w:val="Hypertextovodkaz"/>
              </w:rPr>
              <w:fldChar w:fldCharType="end"/>
            </w:r>
          </w:hyperlink>
        </w:p>
        <w:p w14:paraId="5EE6B4C0" w14:textId="45251115"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1" w:history="1">
            <w:r w:rsidRPr="00B34D5A">
              <w:rPr>
                <w:rStyle w:val="Hypertextovodkaz"/>
                <w14:scene3d>
                  <w14:camera w14:prst="orthographicFront"/>
                  <w14:lightRig w14:rig="threePt" w14:dir="t">
                    <w14:rot w14:lat="0" w14:lon="0" w14:rev="0"/>
                  </w14:lightRig>
                </w14:scene3d>
              </w:rPr>
              <w:t>6.1.1.</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Nehořlavé potrubí + nehořlavá izolace</w:t>
            </w:r>
            <w:r>
              <w:rPr>
                <w:webHidden/>
              </w:rPr>
              <w:tab/>
            </w:r>
            <w:r>
              <w:rPr>
                <w:rStyle w:val="Hypertextovodkaz"/>
              </w:rPr>
              <w:fldChar w:fldCharType="begin"/>
            </w:r>
            <w:r>
              <w:rPr>
                <w:webHidden/>
              </w:rPr>
              <w:instrText xml:space="preserve"> PAGEREF _Toc210898291 \h </w:instrText>
            </w:r>
            <w:r>
              <w:rPr>
                <w:rStyle w:val="Hypertextovodkaz"/>
              </w:rPr>
            </w:r>
            <w:r>
              <w:rPr>
                <w:rStyle w:val="Hypertextovodkaz"/>
              </w:rPr>
              <w:fldChar w:fldCharType="separate"/>
            </w:r>
            <w:r>
              <w:rPr>
                <w:webHidden/>
              </w:rPr>
              <w:t>- 7 -</w:t>
            </w:r>
            <w:r>
              <w:rPr>
                <w:rStyle w:val="Hypertextovodkaz"/>
              </w:rPr>
              <w:fldChar w:fldCharType="end"/>
            </w:r>
          </w:hyperlink>
        </w:p>
        <w:p w14:paraId="53B10563" w14:textId="239B69DC"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2" w:history="1">
            <w:r w:rsidRPr="00B34D5A">
              <w:rPr>
                <w:rStyle w:val="Hypertextovodkaz"/>
                <w14:scene3d>
                  <w14:camera w14:prst="orthographicFront"/>
                  <w14:lightRig w14:rig="threePt" w14:dir="t">
                    <w14:rot w14:lat="0" w14:lon="0" w14:rev="0"/>
                  </w14:lightRig>
                </w14:scene3d>
              </w:rPr>
              <w:t>6.1.2.</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Nehořlavé potrubí + hořlavá izolace</w:t>
            </w:r>
            <w:r>
              <w:rPr>
                <w:webHidden/>
              </w:rPr>
              <w:tab/>
            </w:r>
            <w:r>
              <w:rPr>
                <w:rStyle w:val="Hypertextovodkaz"/>
              </w:rPr>
              <w:fldChar w:fldCharType="begin"/>
            </w:r>
            <w:r>
              <w:rPr>
                <w:webHidden/>
              </w:rPr>
              <w:instrText xml:space="preserve"> PAGEREF _Toc210898292 \h </w:instrText>
            </w:r>
            <w:r>
              <w:rPr>
                <w:rStyle w:val="Hypertextovodkaz"/>
              </w:rPr>
            </w:r>
            <w:r>
              <w:rPr>
                <w:rStyle w:val="Hypertextovodkaz"/>
              </w:rPr>
              <w:fldChar w:fldCharType="separate"/>
            </w:r>
            <w:r>
              <w:rPr>
                <w:webHidden/>
              </w:rPr>
              <w:t>- 7 -</w:t>
            </w:r>
            <w:r>
              <w:rPr>
                <w:rStyle w:val="Hypertextovodkaz"/>
              </w:rPr>
              <w:fldChar w:fldCharType="end"/>
            </w:r>
          </w:hyperlink>
        </w:p>
        <w:p w14:paraId="4928866C" w14:textId="4AF5E6D9"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3" w:history="1">
            <w:r w:rsidRPr="00B34D5A">
              <w:rPr>
                <w:rStyle w:val="Hypertextovodkaz"/>
                <w14:scene3d>
                  <w14:camera w14:prst="orthographicFront"/>
                  <w14:lightRig w14:rig="threePt" w14:dir="t">
                    <w14:rot w14:lat="0" w14:lon="0" w14:rev="0"/>
                  </w14:lightRig>
                </w14:scene3d>
              </w:rPr>
              <w:t>6.1.3.</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Hořlavé potrubí + hořlavá izolace</w:t>
            </w:r>
            <w:r>
              <w:rPr>
                <w:webHidden/>
              </w:rPr>
              <w:tab/>
            </w:r>
            <w:r>
              <w:rPr>
                <w:rStyle w:val="Hypertextovodkaz"/>
              </w:rPr>
              <w:fldChar w:fldCharType="begin"/>
            </w:r>
            <w:r>
              <w:rPr>
                <w:webHidden/>
              </w:rPr>
              <w:instrText xml:space="preserve"> PAGEREF _Toc210898293 \h </w:instrText>
            </w:r>
            <w:r>
              <w:rPr>
                <w:rStyle w:val="Hypertextovodkaz"/>
              </w:rPr>
            </w:r>
            <w:r>
              <w:rPr>
                <w:rStyle w:val="Hypertextovodkaz"/>
              </w:rPr>
              <w:fldChar w:fldCharType="separate"/>
            </w:r>
            <w:r>
              <w:rPr>
                <w:webHidden/>
              </w:rPr>
              <w:t>- 7 -</w:t>
            </w:r>
            <w:r>
              <w:rPr>
                <w:rStyle w:val="Hypertextovodkaz"/>
              </w:rPr>
              <w:fldChar w:fldCharType="end"/>
            </w:r>
          </w:hyperlink>
        </w:p>
        <w:p w14:paraId="32B9C6CF" w14:textId="351C63AD"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4" w:history="1">
            <w:r w:rsidRPr="00B34D5A">
              <w:rPr>
                <w:rStyle w:val="Hypertextovodkaz"/>
                <w14:scene3d>
                  <w14:camera w14:prst="orthographicFront"/>
                  <w14:lightRig w14:rig="threePt" w14:dir="t">
                    <w14:rot w14:lat="0" w14:lon="0" w14:rev="0"/>
                  </w14:lightRig>
                </w14:scene3d>
              </w:rPr>
              <w:t>6.1.4.</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Hořlavé potrubí bez izolace</w:t>
            </w:r>
            <w:r>
              <w:rPr>
                <w:webHidden/>
              </w:rPr>
              <w:tab/>
            </w:r>
            <w:r>
              <w:rPr>
                <w:rStyle w:val="Hypertextovodkaz"/>
              </w:rPr>
              <w:fldChar w:fldCharType="begin"/>
            </w:r>
            <w:r>
              <w:rPr>
                <w:webHidden/>
              </w:rPr>
              <w:instrText xml:space="preserve"> PAGEREF _Toc210898294 \h </w:instrText>
            </w:r>
            <w:r>
              <w:rPr>
                <w:rStyle w:val="Hypertextovodkaz"/>
              </w:rPr>
            </w:r>
            <w:r>
              <w:rPr>
                <w:rStyle w:val="Hypertextovodkaz"/>
              </w:rPr>
              <w:fldChar w:fldCharType="separate"/>
            </w:r>
            <w:r>
              <w:rPr>
                <w:webHidden/>
              </w:rPr>
              <w:t>- 8 -</w:t>
            </w:r>
            <w:r>
              <w:rPr>
                <w:rStyle w:val="Hypertextovodkaz"/>
              </w:rPr>
              <w:fldChar w:fldCharType="end"/>
            </w:r>
          </w:hyperlink>
        </w:p>
        <w:p w14:paraId="1C0CCA6B" w14:textId="3E4FA2A1"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5" w:history="1">
            <w:r w:rsidRPr="00B34D5A">
              <w:rPr>
                <w:rStyle w:val="Hypertextovodkaz"/>
                <w14:scene3d>
                  <w14:camera w14:prst="orthographicFront"/>
                  <w14:lightRig w14:rig="threePt" w14:dir="t">
                    <w14:rot w14:lat="0" w14:lon="0" w14:rev="0"/>
                  </w14:lightRig>
                </w14:scene3d>
              </w:rPr>
              <w:t>6.1.5.</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VZT potrubí</w:t>
            </w:r>
            <w:r>
              <w:rPr>
                <w:webHidden/>
              </w:rPr>
              <w:tab/>
            </w:r>
            <w:r>
              <w:rPr>
                <w:rStyle w:val="Hypertextovodkaz"/>
              </w:rPr>
              <w:fldChar w:fldCharType="begin"/>
            </w:r>
            <w:r>
              <w:rPr>
                <w:webHidden/>
              </w:rPr>
              <w:instrText xml:space="preserve"> PAGEREF _Toc210898295 \h </w:instrText>
            </w:r>
            <w:r>
              <w:rPr>
                <w:rStyle w:val="Hypertextovodkaz"/>
              </w:rPr>
            </w:r>
            <w:r>
              <w:rPr>
                <w:rStyle w:val="Hypertextovodkaz"/>
              </w:rPr>
              <w:fldChar w:fldCharType="separate"/>
            </w:r>
            <w:r>
              <w:rPr>
                <w:webHidden/>
              </w:rPr>
              <w:t>- 8 -</w:t>
            </w:r>
            <w:r>
              <w:rPr>
                <w:rStyle w:val="Hypertextovodkaz"/>
              </w:rPr>
              <w:fldChar w:fldCharType="end"/>
            </w:r>
          </w:hyperlink>
        </w:p>
        <w:p w14:paraId="31BE2ED5" w14:textId="07BF0378" w:rsidR="005F66BD" w:rsidRDefault="005F66BD">
          <w:pPr>
            <w:pStyle w:val="Obsah3"/>
            <w:rPr>
              <w:rFonts w:asciiTheme="minorHAnsi" w:eastAsiaTheme="minorEastAsia" w:hAnsiTheme="minorHAnsi" w:cstheme="minorBidi"/>
              <w:b w:val="0"/>
              <w:kern w:val="2"/>
              <w:sz w:val="24"/>
              <w:szCs w:val="24"/>
              <w:lang w:eastAsia="cs-CZ"/>
              <w14:ligatures w14:val="standardContextual"/>
            </w:rPr>
          </w:pPr>
          <w:hyperlink w:anchor="_Toc210898296" w:history="1">
            <w:r w:rsidRPr="00B34D5A">
              <w:rPr>
                <w:rStyle w:val="Hypertextovodkaz"/>
                <w14:scene3d>
                  <w14:camera w14:prst="orthographicFront"/>
                  <w14:lightRig w14:rig="threePt" w14:dir="t">
                    <w14:rot w14:lat="0" w14:lon="0" w14:rev="0"/>
                  </w14:lightRig>
                </w14:scene3d>
              </w:rPr>
              <w:t>6.1.6.</w:t>
            </w:r>
            <w:r>
              <w:rPr>
                <w:rFonts w:asciiTheme="minorHAnsi" w:eastAsiaTheme="minorEastAsia" w:hAnsiTheme="minorHAnsi" w:cstheme="minorBidi"/>
                <w:b w:val="0"/>
                <w:kern w:val="2"/>
                <w:sz w:val="24"/>
                <w:szCs w:val="24"/>
                <w:lang w:eastAsia="cs-CZ"/>
                <w14:ligatures w14:val="standardContextual"/>
              </w:rPr>
              <w:tab/>
            </w:r>
            <w:r w:rsidRPr="00B34D5A">
              <w:rPr>
                <w:rStyle w:val="Hypertextovodkaz"/>
              </w:rPr>
              <w:t>Sdružené protipožární prostupy</w:t>
            </w:r>
            <w:r>
              <w:rPr>
                <w:webHidden/>
              </w:rPr>
              <w:tab/>
            </w:r>
            <w:r>
              <w:rPr>
                <w:rStyle w:val="Hypertextovodkaz"/>
              </w:rPr>
              <w:fldChar w:fldCharType="begin"/>
            </w:r>
            <w:r>
              <w:rPr>
                <w:webHidden/>
              </w:rPr>
              <w:instrText xml:space="preserve"> PAGEREF _Toc210898296 \h </w:instrText>
            </w:r>
            <w:r>
              <w:rPr>
                <w:rStyle w:val="Hypertextovodkaz"/>
              </w:rPr>
            </w:r>
            <w:r>
              <w:rPr>
                <w:rStyle w:val="Hypertextovodkaz"/>
              </w:rPr>
              <w:fldChar w:fldCharType="separate"/>
            </w:r>
            <w:r>
              <w:rPr>
                <w:webHidden/>
              </w:rPr>
              <w:t>- 8 -</w:t>
            </w:r>
            <w:r>
              <w:rPr>
                <w:rStyle w:val="Hypertextovodkaz"/>
              </w:rPr>
              <w:fldChar w:fldCharType="end"/>
            </w:r>
          </w:hyperlink>
        </w:p>
        <w:p w14:paraId="6817718D" w14:textId="5C3C9CBE" w:rsidR="005F66BD" w:rsidRDefault="005F66BD">
          <w:pPr>
            <w:pStyle w:val="Obsah1"/>
            <w:rPr>
              <w:rFonts w:asciiTheme="minorHAnsi" w:hAnsiTheme="minorHAnsi"/>
              <w:b w:val="0"/>
              <w:bCs w:val="0"/>
              <w:caps w:val="0"/>
              <w:kern w:val="2"/>
              <w:sz w:val="24"/>
              <w:szCs w:val="24"/>
              <w14:ligatures w14:val="standardContextual"/>
            </w:rPr>
          </w:pPr>
          <w:hyperlink w:anchor="_Toc210898297" w:history="1">
            <w:r w:rsidRPr="00B34D5A">
              <w:rPr>
                <w:rStyle w:val="Hypertextovodkaz"/>
              </w:rPr>
              <w:t>7.</w:t>
            </w:r>
            <w:r>
              <w:rPr>
                <w:rFonts w:asciiTheme="minorHAnsi" w:hAnsiTheme="minorHAnsi"/>
                <w:b w:val="0"/>
                <w:bCs w:val="0"/>
                <w:caps w:val="0"/>
                <w:kern w:val="2"/>
                <w:sz w:val="24"/>
                <w:szCs w:val="24"/>
                <w14:ligatures w14:val="standardContextual"/>
              </w:rPr>
              <w:tab/>
            </w:r>
            <w:r w:rsidRPr="00B34D5A">
              <w:rPr>
                <w:rStyle w:val="Hypertextovodkaz"/>
              </w:rPr>
              <w:t>BOZP</w:t>
            </w:r>
            <w:r>
              <w:rPr>
                <w:webHidden/>
              </w:rPr>
              <w:tab/>
            </w:r>
            <w:r>
              <w:rPr>
                <w:rStyle w:val="Hypertextovodkaz"/>
              </w:rPr>
              <w:fldChar w:fldCharType="begin"/>
            </w:r>
            <w:r>
              <w:rPr>
                <w:webHidden/>
              </w:rPr>
              <w:instrText xml:space="preserve"> PAGEREF _Toc210898297 \h </w:instrText>
            </w:r>
            <w:r>
              <w:rPr>
                <w:rStyle w:val="Hypertextovodkaz"/>
              </w:rPr>
            </w:r>
            <w:r>
              <w:rPr>
                <w:rStyle w:val="Hypertextovodkaz"/>
              </w:rPr>
              <w:fldChar w:fldCharType="separate"/>
            </w:r>
            <w:r>
              <w:rPr>
                <w:webHidden/>
              </w:rPr>
              <w:t>- 9 -</w:t>
            </w:r>
            <w:r>
              <w:rPr>
                <w:rStyle w:val="Hypertextovodkaz"/>
              </w:rPr>
              <w:fldChar w:fldCharType="end"/>
            </w:r>
          </w:hyperlink>
        </w:p>
        <w:p w14:paraId="666C15B2" w14:textId="2B052B9D" w:rsidR="005F66BD" w:rsidRDefault="005F66BD">
          <w:pPr>
            <w:pStyle w:val="Obsah1"/>
            <w:rPr>
              <w:rFonts w:asciiTheme="minorHAnsi" w:hAnsiTheme="minorHAnsi"/>
              <w:b w:val="0"/>
              <w:bCs w:val="0"/>
              <w:caps w:val="0"/>
              <w:kern w:val="2"/>
              <w:sz w:val="24"/>
              <w:szCs w:val="24"/>
              <w14:ligatures w14:val="standardContextual"/>
            </w:rPr>
          </w:pPr>
          <w:hyperlink w:anchor="_Toc210898298" w:history="1">
            <w:r w:rsidRPr="00B34D5A">
              <w:rPr>
                <w:rStyle w:val="Hypertextovodkaz"/>
              </w:rPr>
              <w:t>8.</w:t>
            </w:r>
            <w:r>
              <w:rPr>
                <w:rFonts w:asciiTheme="minorHAnsi" w:hAnsiTheme="minorHAnsi"/>
                <w:b w:val="0"/>
                <w:bCs w:val="0"/>
                <w:caps w:val="0"/>
                <w:kern w:val="2"/>
                <w:sz w:val="24"/>
                <w:szCs w:val="24"/>
                <w14:ligatures w14:val="standardContextual"/>
              </w:rPr>
              <w:tab/>
            </w:r>
            <w:r w:rsidRPr="00B34D5A">
              <w:rPr>
                <w:rStyle w:val="Hypertextovodkaz"/>
              </w:rPr>
              <w:t>Péče o životní prostředí a nakládání s odpady</w:t>
            </w:r>
            <w:r>
              <w:rPr>
                <w:webHidden/>
              </w:rPr>
              <w:tab/>
            </w:r>
            <w:r>
              <w:rPr>
                <w:rStyle w:val="Hypertextovodkaz"/>
              </w:rPr>
              <w:fldChar w:fldCharType="begin"/>
            </w:r>
            <w:r>
              <w:rPr>
                <w:webHidden/>
              </w:rPr>
              <w:instrText xml:space="preserve"> PAGEREF _Toc210898298 \h </w:instrText>
            </w:r>
            <w:r>
              <w:rPr>
                <w:rStyle w:val="Hypertextovodkaz"/>
              </w:rPr>
            </w:r>
            <w:r>
              <w:rPr>
                <w:rStyle w:val="Hypertextovodkaz"/>
              </w:rPr>
              <w:fldChar w:fldCharType="separate"/>
            </w:r>
            <w:r>
              <w:rPr>
                <w:webHidden/>
              </w:rPr>
              <w:t>- 10 -</w:t>
            </w:r>
            <w:r>
              <w:rPr>
                <w:rStyle w:val="Hypertextovodkaz"/>
              </w:rPr>
              <w:fldChar w:fldCharType="end"/>
            </w:r>
          </w:hyperlink>
        </w:p>
        <w:p w14:paraId="46A9F15C" w14:textId="5B8947F2" w:rsidR="00433099" w:rsidRDefault="00433099">
          <w:r>
            <w:rPr>
              <w:b/>
              <w:bCs/>
            </w:rPr>
            <w:fldChar w:fldCharType="end"/>
          </w:r>
        </w:p>
      </w:sdtContent>
    </w:sdt>
    <w:p w14:paraId="3E77965D" w14:textId="77777777" w:rsidR="00433099" w:rsidRDefault="00433099">
      <w:pPr>
        <w:widowControl/>
        <w:spacing w:line="259" w:lineRule="auto"/>
        <w:contextualSpacing w:val="0"/>
        <w:rPr>
          <w:rFonts w:asciiTheme="majorHAnsi" w:eastAsiaTheme="majorEastAsia" w:hAnsiTheme="majorHAnsi" w:cstheme="majorBidi"/>
          <w:b/>
          <w:bCs/>
          <w:color w:val="000000" w:themeColor="text1"/>
          <w:sz w:val="28"/>
          <w:szCs w:val="32"/>
          <w14:textOutline w14:w="0" w14:cap="flat" w14:cmpd="sng" w14:algn="ctr">
            <w14:noFill/>
            <w14:prstDash w14:val="solid"/>
            <w14:round/>
          </w14:textOutline>
        </w:rPr>
      </w:pPr>
      <w:r>
        <w:br w:type="page"/>
      </w:r>
    </w:p>
    <w:p w14:paraId="7027C950" w14:textId="759DB6B8" w:rsidR="00271BEA" w:rsidRPr="00CF17EB" w:rsidRDefault="00DA7E04" w:rsidP="00724963">
      <w:pPr>
        <w:pStyle w:val="Nadpis1"/>
      </w:pPr>
      <w:bookmarkStart w:id="3" w:name="_Toc210898275"/>
      <w:r w:rsidRPr="0090177A">
        <w:lastRenderedPageBreak/>
        <w:t>Identifikační</w:t>
      </w:r>
      <w:r w:rsidRPr="00CF17EB">
        <w:t xml:space="preserve"> údaje</w:t>
      </w:r>
      <w:bookmarkEnd w:id="1"/>
      <w:bookmarkEnd w:id="0"/>
      <w:bookmarkEnd w:id="3"/>
    </w:p>
    <w:p w14:paraId="689778CB" w14:textId="53EF2A0C" w:rsidR="004300CE" w:rsidRPr="00B542C7" w:rsidRDefault="004300CE" w:rsidP="002253B1">
      <w:pPr>
        <w:pStyle w:val="Podsekce"/>
      </w:pPr>
      <w:bookmarkStart w:id="4" w:name="_Hlk184206445"/>
      <w:r w:rsidRPr="00B542C7">
        <w:t>Zadavatel / HIP</w:t>
      </w:r>
    </w:p>
    <w:p w14:paraId="6621F5AA" w14:textId="3FCEC85B" w:rsidR="004300CE" w:rsidRPr="00B542C7" w:rsidRDefault="004300CE" w:rsidP="0000699A">
      <w:pPr>
        <w:pStyle w:val="Bezmezer"/>
        <w:ind w:left="426"/>
      </w:pPr>
      <w:r w:rsidRPr="00B542C7">
        <w:t xml:space="preserve">Název firmy /jméno: </w:t>
      </w:r>
      <w:r w:rsidRPr="00B542C7">
        <w:tab/>
      </w:r>
      <w:r w:rsidRPr="00B542C7">
        <w:tab/>
      </w:r>
      <w:r w:rsidRPr="00B542C7">
        <w:tab/>
      </w:r>
      <w:r w:rsidRPr="00B542C7">
        <w:tab/>
      </w:r>
      <w:r w:rsidR="00B542C7" w:rsidRPr="00B542C7">
        <w:rPr>
          <w:rFonts w:ascii="Calibri" w:hAnsi="Calibri" w:cs="Calibri"/>
          <w:b/>
          <w:bCs/>
        </w:rPr>
        <w:t>JUNG architekti s.r.o.</w:t>
      </w:r>
    </w:p>
    <w:p w14:paraId="49C0AC6B" w14:textId="77777777" w:rsidR="00B542C7" w:rsidRPr="00B542C7" w:rsidRDefault="004300CE" w:rsidP="00B542C7">
      <w:pPr>
        <w:pStyle w:val="Bezmezer"/>
        <w:ind w:left="426"/>
      </w:pPr>
      <w:r w:rsidRPr="00B542C7">
        <w:t>Sídlo:</w:t>
      </w:r>
      <w:r w:rsidRPr="00B542C7">
        <w:tab/>
      </w:r>
      <w:r w:rsidRPr="00B542C7">
        <w:tab/>
      </w:r>
      <w:r w:rsidRPr="00B542C7">
        <w:tab/>
      </w:r>
      <w:r w:rsidRPr="00B542C7">
        <w:tab/>
      </w:r>
      <w:r w:rsidRPr="00B542C7">
        <w:tab/>
      </w:r>
      <w:r w:rsidRPr="00B542C7">
        <w:tab/>
      </w:r>
      <w:bookmarkStart w:id="5" w:name="_Hlk58593976"/>
      <w:r w:rsidR="00B542C7" w:rsidRPr="00B542C7">
        <w:t>Nové sady 988/2,</w:t>
      </w:r>
    </w:p>
    <w:p w14:paraId="3FDA5DF7" w14:textId="73F8763C" w:rsidR="004300CE" w:rsidRPr="00B542C7" w:rsidRDefault="00B542C7" w:rsidP="00B542C7">
      <w:pPr>
        <w:pStyle w:val="Bezmezer"/>
        <w:tabs>
          <w:tab w:val="left" w:pos="4962"/>
        </w:tabs>
        <w:ind w:left="426"/>
      </w:pPr>
      <w:r w:rsidRPr="00B542C7">
        <w:tab/>
        <w:t>602 00 Brno</w:t>
      </w:r>
    </w:p>
    <w:bookmarkEnd w:id="5"/>
    <w:p w14:paraId="37539317" w14:textId="21E45ABE" w:rsidR="004300CE" w:rsidRPr="00B542C7" w:rsidRDefault="004300CE" w:rsidP="0000699A">
      <w:pPr>
        <w:pStyle w:val="Bezmezer"/>
        <w:tabs>
          <w:tab w:val="left" w:pos="4962"/>
        </w:tabs>
        <w:ind w:left="426"/>
      </w:pPr>
      <w:r w:rsidRPr="00B542C7">
        <w:t>IČ:</w:t>
      </w:r>
      <w:r w:rsidRPr="00B542C7">
        <w:tab/>
      </w:r>
      <w:r w:rsidR="00B542C7" w:rsidRPr="00B542C7">
        <w:t>198 49 346</w:t>
      </w:r>
    </w:p>
    <w:p w14:paraId="66E4C499" w14:textId="1737CBCC" w:rsidR="004300CE" w:rsidRPr="000B0002" w:rsidRDefault="004300CE" w:rsidP="002253B1">
      <w:pPr>
        <w:pStyle w:val="Podsekce"/>
      </w:pPr>
      <w:r w:rsidRPr="000B0002">
        <w:t>Stavebník / Investor</w:t>
      </w:r>
    </w:p>
    <w:p w14:paraId="32B89BBC" w14:textId="29BB161E" w:rsidR="004300CE" w:rsidRPr="000B0002" w:rsidRDefault="004300CE" w:rsidP="0000699A">
      <w:pPr>
        <w:pStyle w:val="Bezmezer"/>
        <w:tabs>
          <w:tab w:val="left" w:pos="4962"/>
        </w:tabs>
        <w:ind w:left="426"/>
      </w:pPr>
      <w:r w:rsidRPr="000B0002">
        <w:t>Název firmy / jméno:</w:t>
      </w:r>
      <w:r w:rsidRPr="000B0002">
        <w:tab/>
      </w:r>
      <w:r w:rsidR="000B0002" w:rsidRPr="000B0002">
        <w:t>Moravian Science Centre Brno, p.o.</w:t>
      </w:r>
    </w:p>
    <w:p w14:paraId="1614E156" w14:textId="77777777" w:rsidR="000B0002" w:rsidRPr="000B0002" w:rsidRDefault="004300CE" w:rsidP="0000699A">
      <w:pPr>
        <w:pStyle w:val="Bezmezer"/>
        <w:tabs>
          <w:tab w:val="left" w:pos="4962"/>
        </w:tabs>
        <w:ind w:left="426"/>
      </w:pPr>
      <w:r w:rsidRPr="000B0002">
        <w:t>Sídlo:</w:t>
      </w:r>
      <w:r w:rsidRPr="000B0002">
        <w:tab/>
      </w:r>
      <w:r w:rsidR="000B0002" w:rsidRPr="000B0002">
        <w:t>Křížkovského 554/12,</w:t>
      </w:r>
    </w:p>
    <w:p w14:paraId="6F3B37C3" w14:textId="3A1550CC" w:rsidR="004300CE" w:rsidRPr="000B0002" w:rsidRDefault="000B0002" w:rsidP="0000699A">
      <w:pPr>
        <w:pStyle w:val="Bezmezer"/>
        <w:tabs>
          <w:tab w:val="left" w:pos="4962"/>
        </w:tabs>
        <w:ind w:left="426"/>
      </w:pPr>
      <w:r w:rsidRPr="000B0002">
        <w:tab/>
        <w:t>603 00 Brno-střed</w:t>
      </w:r>
    </w:p>
    <w:p w14:paraId="5190175D" w14:textId="6CB0F5CA" w:rsidR="004300CE" w:rsidRPr="00650574" w:rsidRDefault="004300CE" w:rsidP="0000699A">
      <w:pPr>
        <w:pStyle w:val="Bezmezer"/>
        <w:tabs>
          <w:tab w:val="left" w:pos="4962"/>
        </w:tabs>
        <w:ind w:left="426"/>
        <w:rPr>
          <w:highlight w:val="yellow"/>
        </w:rPr>
      </w:pPr>
      <w:r w:rsidRPr="000B0002">
        <w:t>IČ:</w:t>
      </w:r>
      <w:r w:rsidRPr="000B0002">
        <w:tab/>
      </w:r>
      <w:r w:rsidR="000B0002" w:rsidRPr="000B0002">
        <w:t>293</w:t>
      </w:r>
      <w:r w:rsidR="000B0002">
        <w:t xml:space="preserve"> </w:t>
      </w:r>
      <w:r w:rsidR="000B0002" w:rsidRPr="000B0002">
        <w:t>19</w:t>
      </w:r>
      <w:r w:rsidR="000B0002">
        <w:t xml:space="preserve"> </w:t>
      </w:r>
      <w:r w:rsidR="000B0002" w:rsidRPr="000B0002">
        <w:t>498</w:t>
      </w:r>
    </w:p>
    <w:p w14:paraId="3805DE21" w14:textId="0E8D3D5D" w:rsidR="002C6B43" w:rsidRPr="000B0002" w:rsidRDefault="002C6B43" w:rsidP="002253B1">
      <w:pPr>
        <w:pStyle w:val="Podsekce"/>
      </w:pPr>
      <w:r w:rsidRPr="000B0002">
        <w:t>Stupeň projektové dokumentace</w:t>
      </w:r>
      <w:r w:rsidR="002253B1" w:rsidRPr="000B0002">
        <w:rPr>
          <w:u w:val="none"/>
        </w:rPr>
        <w:tab/>
      </w:r>
      <w:r w:rsidRPr="000B0002">
        <w:rPr>
          <w:u w:val="none"/>
        </w:rPr>
        <w:tab/>
      </w:r>
      <w:r w:rsidR="000B0002" w:rsidRPr="000B0002">
        <w:rPr>
          <w:b/>
          <w:bCs/>
          <w:u w:val="none"/>
        </w:rPr>
        <w:t>Dokumentace P</w:t>
      </w:r>
      <w:r w:rsidR="00C13431">
        <w:rPr>
          <w:b/>
          <w:bCs/>
          <w:u w:val="none"/>
        </w:rPr>
        <w:t>rovedení</w:t>
      </w:r>
      <w:r w:rsidR="000B0002" w:rsidRPr="000B0002">
        <w:rPr>
          <w:b/>
          <w:bCs/>
          <w:u w:val="none"/>
        </w:rPr>
        <w:t xml:space="preserve"> </w:t>
      </w:r>
      <w:r w:rsidR="00C13431">
        <w:rPr>
          <w:b/>
          <w:bCs/>
          <w:u w:val="none"/>
        </w:rPr>
        <w:t>Stavby</w:t>
      </w:r>
    </w:p>
    <w:p w14:paraId="5A6D1D1C" w14:textId="6EE3040C" w:rsidR="00395909" w:rsidRPr="000B0002" w:rsidRDefault="002C6B43" w:rsidP="002253B1">
      <w:pPr>
        <w:pStyle w:val="Podsekce"/>
      </w:pPr>
      <w:r w:rsidRPr="000B0002">
        <w:t>Projektant části</w:t>
      </w:r>
    </w:p>
    <w:p w14:paraId="4F703546" w14:textId="3BD9AD7B" w:rsidR="00395909" w:rsidRPr="000B0002" w:rsidRDefault="00395909" w:rsidP="0000699A">
      <w:pPr>
        <w:pStyle w:val="Bezmezer"/>
        <w:ind w:left="426"/>
        <w:rPr>
          <w:b/>
          <w:bCs/>
        </w:rPr>
      </w:pPr>
      <w:r w:rsidRPr="000B0002">
        <w:rPr>
          <w:b/>
          <w:bCs/>
        </w:rPr>
        <w:tab/>
      </w:r>
      <w:r w:rsidR="0000699A" w:rsidRPr="000B0002">
        <w:rPr>
          <w:b/>
          <w:bCs/>
        </w:rPr>
        <w:tab/>
      </w:r>
      <w:r w:rsidR="0000699A" w:rsidRPr="000B0002">
        <w:rPr>
          <w:b/>
          <w:bCs/>
        </w:rPr>
        <w:tab/>
      </w:r>
      <w:r w:rsidR="0000699A" w:rsidRPr="000B0002">
        <w:rPr>
          <w:b/>
          <w:bCs/>
        </w:rPr>
        <w:tab/>
      </w:r>
      <w:r w:rsidR="0000699A" w:rsidRPr="000B0002">
        <w:rPr>
          <w:b/>
          <w:bCs/>
        </w:rPr>
        <w:tab/>
      </w:r>
      <w:r w:rsidR="0000699A" w:rsidRPr="000B0002">
        <w:rPr>
          <w:b/>
          <w:bCs/>
        </w:rPr>
        <w:tab/>
      </w:r>
      <w:r w:rsidR="0000699A" w:rsidRPr="000B0002">
        <w:rPr>
          <w:b/>
          <w:bCs/>
        </w:rPr>
        <w:tab/>
      </w:r>
      <w:r w:rsidRPr="000B0002">
        <w:rPr>
          <w:b/>
          <w:bCs/>
        </w:rPr>
        <w:t>SO 01 – Hlavní objekt</w:t>
      </w:r>
    </w:p>
    <w:bookmarkEnd w:id="4"/>
    <w:p w14:paraId="6063BC11" w14:textId="779A895E" w:rsidR="003E77B5" w:rsidRPr="000B0002" w:rsidRDefault="0000699A" w:rsidP="0000699A">
      <w:pPr>
        <w:pStyle w:val="Bezmezer"/>
        <w:ind w:left="426"/>
        <w:rPr>
          <w:b/>
          <w:bCs/>
        </w:rPr>
      </w:pPr>
      <w:r w:rsidRPr="000B0002">
        <w:rPr>
          <w:b/>
          <w:bCs/>
        </w:rPr>
        <w:tab/>
      </w:r>
      <w:r w:rsidRPr="000B0002">
        <w:rPr>
          <w:b/>
          <w:bCs/>
        </w:rPr>
        <w:tab/>
      </w:r>
      <w:r w:rsidRPr="000B0002">
        <w:rPr>
          <w:b/>
          <w:bCs/>
        </w:rPr>
        <w:tab/>
      </w:r>
      <w:r w:rsidRPr="000B0002">
        <w:rPr>
          <w:b/>
          <w:bCs/>
        </w:rPr>
        <w:tab/>
      </w:r>
      <w:r w:rsidRPr="000B0002">
        <w:rPr>
          <w:b/>
          <w:bCs/>
        </w:rPr>
        <w:tab/>
      </w:r>
      <w:r w:rsidRPr="000B0002">
        <w:rPr>
          <w:b/>
          <w:bCs/>
        </w:rPr>
        <w:tab/>
      </w:r>
      <w:r w:rsidR="00395909" w:rsidRPr="000B0002">
        <w:rPr>
          <w:b/>
          <w:bCs/>
        </w:rPr>
        <w:tab/>
      </w:r>
      <w:sdt>
        <w:sdtPr>
          <w:rPr>
            <w:b/>
            <w:bCs/>
          </w:rPr>
          <w:alias w:val="Název"/>
          <w:tag w:val=""/>
          <w:id w:val="20830890"/>
          <w:placeholder>
            <w:docPart w:val="760A67F7E6474810B06473ECE075D54F"/>
          </w:placeholder>
          <w:dataBinding w:prefixMappings="xmlns:ns0='http://purl.org/dc/elements/1.1/' xmlns:ns1='http://schemas.openxmlformats.org/package/2006/metadata/core-properties' " w:xpath="/ns1:coreProperties[1]/ns0:title[1]" w:storeItemID="{6C3C8BC8-F283-45AE-878A-BAB7291924A1}"/>
          <w:text/>
        </w:sdtPr>
        <w:sdtEndPr/>
        <w:sdtContent>
          <w:r w:rsidR="000B0002" w:rsidRPr="000B0002">
            <w:rPr>
              <w:b/>
              <w:bCs/>
            </w:rPr>
            <w:t>D.1.2.1 Zdravotně technické instalace</w:t>
          </w:r>
        </w:sdtContent>
      </w:sdt>
    </w:p>
    <w:p w14:paraId="6D32CD36" w14:textId="77777777" w:rsidR="003E77B5" w:rsidRPr="000B0002" w:rsidRDefault="003E77B5" w:rsidP="00124AFA">
      <w:pPr>
        <w:spacing w:after="0"/>
        <w:ind w:firstLine="426"/>
      </w:pPr>
    </w:p>
    <w:p w14:paraId="393C6FAE" w14:textId="5770B33F" w:rsidR="002C6B43" w:rsidRPr="000B0002" w:rsidRDefault="002C6B43" w:rsidP="00124AFA">
      <w:pPr>
        <w:tabs>
          <w:tab w:val="left" w:pos="4962"/>
        </w:tabs>
        <w:spacing w:after="0"/>
        <w:ind w:firstLine="426"/>
      </w:pPr>
      <w:bookmarkStart w:id="6" w:name="_Hlk184206457"/>
      <w:bookmarkStart w:id="7" w:name="_Hlk513884006"/>
      <w:r w:rsidRPr="000B0002">
        <w:t>Název firmy / jméno</w:t>
      </w:r>
      <w:r w:rsidR="003107A3" w:rsidRPr="000B0002">
        <w:t>:</w:t>
      </w:r>
      <w:r w:rsidRPr="000B0002">
        <w:tab/>
        <w:t>Projekce TZB Prokeš s.r.o.</w:t>
      </w:r>
    </w:p>
    <w:p w14:paraId="5E953E2D" w14:textId="387D495E" w:rsidR="002C6B43" w:rsidRPr="000B0002" w:rsidRDefault="002C6B43" w:rsidP="00124AFA">
      <w:pPr>
        <w:tabs>
          <w:tab w:val="left" w:pos="4962"/>
        </w:tabs>
        <w:spacing w:after="0"/>
        <w:ind w:firstLine="426"/>
      </w:pPr>
      <w:r w:rsidRPr="000B0002">
        <w:t>Sídlo</w:t>
      </w:r>
      <w:r w:rsidR="003107A3" w:rsidRPr="000B0002">
        <w:t>:</w:t>
      </w:r>
      <w:r w:rsidRPr="000B0002">
        <w:tab/>
        <w:t xml:space="preserve">Hlinky </w:t>
      </w:r>
      <w:r w:rsidR="006E2756" w:rsidRPr="000B0002">
        <w:t>135</w:t>
      </w:r>
      <w:r w:rsidRPr="000B0002">
        <w:t>/</w:t>
      </w:r>
      <w:r w:rsidR="006E2756" w:rsidRPr="000B0002">
        <w:t>68</w:t>
      </w:r>
      <w:r w:rsidRPr="000B0002">
        <w:t>, 603 00 Brno</w:t>
      </w:r>
    </w:p>
    <w:p w14:paraId="1E7F27A1" w14:textId="2ABE7449" w:rsidR="002C6B43" w:rsidRPr="000B0002" w:rsidRDefault="002C6B43" w:rsidP="00124AFA">
      <w:pPr>
        <w:tabs>
          <w:tab w:val="left" w:pos="4962"/>
        </w:tabs>
        <w:spacing w:after="0"/>
        <w:ind w:firstLine="426"/>
      </w:pPr>
      <w:r w:rsidRPr="000B0002">
        <w:t>IČ</w:t>
      </w:r>
      <w:r w:rsidR="003107A3" w:rsidRPr="000B0002">
        <w:t>:</w:t>
      </w:r>
      <w:r w:rsidRPr="000B0002">
        <w:tab/>
        <w:t>075 96 162</w:t>
      </w:r>
    </w:p>
    <w:p w14:paraId="0F2018D1" w14:textId="677FE37E" w:rsidR="002C6B43" w:rsidRPr="000B0002" w:rsidRDefault="002C6B43" w:rsidP="00124AFA">
      <w:pPr>
        <w:tabs>
          <w:tab w:val="left" w:pos="4962"/>
        </w:tabs>
        <w:spacing w:after="0"/>
        <w:ind w:firstLine="426"/>
      </w:pPr>
      <w:r w:rsidRPr="000B0002">
        <w:t>Zodpovědný projektant</w:t>
      </w:r>
      <w:r w:rsidR="003107A3" w:rsidRPr="000B0002">
        <w:t>:</w:t>
      </w:r>
      <w:r w:rsidRPr="000B0002">
        <w:tab/>
        <w:t>Ing. Jaroslav Prokeš</w:t>
      </w:r>
    </w:p>
    <w:p w14:paraId="1308A9F2" w14:textId="304743D9" w:rsidR="00CF17EB" w:rsidRPr="000B0002" w:rsidRDefault="002C6B43" w:rsidP="00124AFA">
      <w:pPr>
        <w:tabs>
          <w:tab w:val="left" w:pos="4962"/>
        </w:tabs>
        <w:spacing w:after="0"/>
        <w:ind w:firstLine="426"/>
      </w:pPr>
      <w:r w:rsidRPr="000B0002">
        <w:t>Číslo autorizace</w:t>
      </w:r>
      <w:r w:rsidR="003107A3" w:rsidRPr="000B0002">
        <w:t>:</w:t>
      </w:r>
      <w:r w:rsidRPr="000B0002">
        <w:tab/>
        <w:t>1003988 D1</w:t>
      </w:r>
    </w:p>
    <w:p w14:paraId="7C691631" w14:textId="3E9D52A4" w:rsidR="00724963" w:rsidRPr="000B0002" w:rsidRDefault="002C6B43" w:rsidP="00724963">
      <w:pPr>
        <w:tabs>
          <w:tab w:val="left" w:pos="4962"/>
        </w:tabs>
        <w:spacing w:after="0"/>
        <w:ind w:firstLine="426"/>
      </w:pPr>
      <w:r w:rsidRPr="000B0002">
        <w:t>Projektant</w:t>
      </w:r>
      <w:r w:rsidR="003107A3" w:rsidRPr="000B0002">
        <w:t>:</w:t>
      </w:r>
      <w:r w:rsidR="00CF17EB" w:rsidRPr="000B0002">
        <w:tab/>
      </w:r>
      <w:sdt>
        <w:sdtPr>
          <w:alias w:val="Autor"/>
          <w:tag w:val=""/>
          <w:id w:val="-1135016608"/>
          <w:placeholder>
            <w:docPart w:val="46D632F1F2A74306911319DFA30A5C88"/>
          </w:placeholder>
          <w:dataBinding w:prefixMappings="xmlns:ns0='http://purl.org/dc/elements/1.1/' xmlns:ns1='http://schemas.openxmlformats.org/package/2006/metadata/core-properties' " w:xpath="/ns1:coreProperties[1]/ns0:creator[1]" w:storeItemID="{6C3C8BC8-F283-45AE-878A-BAB7291924A1}"/>
          <w:text/>
        </w:sdtPr>
        <w:sdtEndPr/>
        <w:sdtContent>
          <w:r w:rsidR="000B0002" w:rsidRPr="000B0002">
            <w:t>Aleš Floryček</w:t>
          </w:r>
        </w:sdtContent>
      </w:sdt>
    </w:p>
    <w:p w14:paraId="4C6B4461" w14:textId="2632CFCC" w:rsidR="002C6B43" w:rsidRPr="000B0002" w:rsidRDefault="002C6B43" w:rsidP="002253B1">
      <w:pPr>
        <w:pStyle w:val="Podsekce"/>
      </w:pPr>
      <w:bookmarkStart w:id="8" w:name="_Hlk58916701"/>
      <w:r w:rsidRPr="000B0002">
        <w:t>Stavba</w:t>
      </w:r>
    </w:p>
    <w:p w14:paraId="179FE846" w14:textId="77777777" w:rsidR="00827891" w:rsidRDefault="004300CE" w:rsidP="002253B1">
      <w:pPr>
        <w:pStyle w:val="Bezmezer"/>
        <w:tabs>
          <w:tab w:val="left" w:pos="4962"/>
        </w:tabs>
        <w:ind w:left="426"/>
        <w:rPr>
          <w:b/>
          <w:bCs/>
        </w:rPr>
      </w:pPr>
      <w:r w:rsidRPr="000B0002">
        <w:t>Název stavby</w:t>
      </w:r>
      <w:bookmarkStart w:id="9" w:name="_Hlk54169617"/>
      <w:r w:rsidRPr="000B0002">
        <w:t>:</w:t>
      </w:r>
      <w:r w:rsidRPr="000B0002">
        <w:tab/>
      </w:r>
      <w:bookmarkEnd w:id="9"/>
    </w:p>
    <w:p w14:paraId="6C3F303B" w14:textId="616FC330" w:rsidR="004300CE" w:rsidRPr="000B0002" w:rsidRDefault="00E659A2" w:rsidP="00827891">
      <w:pPr>
        <w:pStyle w:val="Bezmezer"/>
        <w:tabs>
          <w:tab w:val="left" w:pos="4962"/>
        </w:tabs>
        <w:ind w:left="426"/>
        <w:jc w:val="center"/>
      </w:pPr>
      <w:sdt>
        <w:sdtPr>
          <w:rPr>
            <w:b/>
            <w:bCs/>
          </w:rPr>
          <w:alias w:val="Předmět"/>
          <w:tag w:val=""/>
          <w:id w:val="849987191"/>
          <w:placeholder>
            <w:docPart w:val="FA2C3722DF9048B380EC97F7E07AB666"/>
          </w:placeholder>
          <w:dataBinding w:prefixMappings="xmlns:ns0='http://purl.org/dc/elements/1.1/' xmlns:ns1='http://schemas.openxmlformats.org/package/2006/metadata/core-properties' " w:xpath="/ns1:coreProperties[1]/ns0:subject[1]" w:storeItemID="{6C3C8BC8-F283-45AE-878A-BAB7291924A1}"/>
          <w:text/>
        </w:sdtPr>
        <w:sdtEndPr/>
        <w:sdtContent>
          <w:r w:rsidR="00367A85">
            <w:rPr>
              <w:b/>
              <w:bCs/>
            </w:rPr>
            <w:t>Rekonstrukce přízemí VIDA! Science centra a vestavba nového gastroprovozu</w:t>
          </w:r>
        </w:sdtContent>
      </w:sdt>
    </w:p>
    <w:p w14:paraId="10DE21DA" w14:textId="77777777" w:rsidR="00827891" w:rsidRDefault="00827891" w:rsidP="002253B1">
      <w:pPr>
        <w:pStyle w:val="Bezmezer"/>
        <w:tabs>
          <w:tab w:val="left" w:pos="4962"/>
        </w:tabs>
        <w:ind w:left="426"/>
      </w:pPr>
    </w:p>
    <w:p w14:paraId="4F2A2CE3" w14:textId="2EEB385D" w:rsidR="004300CE" w:rsidRPr="000B0002" w:rsidRDefault="004300CE" w:rsidP="002253B1">
      <w:pPr>
        <w:pStyle w:val="Bezmezer"/>
        <w:tabs>
          <w:tab w:val="left" w:pos="4962"/>
        </w:tabs>
        <w:ind w:left="426"/>
      </w:pPr>
      <w:r w:rsidRPr="000B0002">
        <w:t>Místo stavby:</w:t>
      </w:r>
      <w:r w:rsidR="002253B1" w:rsidRPr="000B0002">
        <w:tab/>
      </w:r>
      <w:r w:rsidR="000B0002" w:rsidRPr="000B0002">
        <w:t>Křížkovského 554/12</w:t>
      </w:r>
    </w:p>
    <w:p w14:paraId="2008D835" w14:textId="023DBDB2" w:rsidR="004300CE" w:rsidRPr="000B0002" w:rsidRDefault="004300CE" w:rsidP="002253B1">
      <w:pPr>
        <w:pStyle w:val="Bezmezer"/>
        <w:tabs>
          <w:tab w:val="left" w:pos="4962"/>
        </w:tabs>
        <w:ind w:left="426"/>
      </w:pPr>
      <w:r w:rsidRPr="000B0002">
        <w:tab/>
      </w:r>
      <w:r w:rsidR="000B0002" w:rsidRPr="000B0002">
        <w:t>603 00 Brno-střed</w:t>
      </w:r>
    </w:p>
    <w:p w14:paraId="3FB7D082" w14:textId="415BD841" w:rsidR="00CF17EB" w:rsidRPr="000B0002" w:rsidRDefault="00CF17EB" w:rsidP="002253B1">
      <w:pPr>
        <w:pStyle w:val="Bezmezer"/>
        <w:tabs>
          <w:tab w:val="left" w:pos="4962"/>
        </w:tabs>
        <w:ind w:left="426"/>
      </w:pPr>
      <w:r w:rsidRPr="000B0002">
        <w:t>Katastrální území</w:t>
      </w:r>
      <w:r w:rsidR="003107A3" w:rsidRPr="000B0002">
        <w:t>:</w:t>
      </w:r>
      <w:r w:rsidR="002253B1" w:rsidRPr="000B0002">
        <w:tab/>
      </w:r>
      <w:r w:rsidR="000B0002" w:rsidRPr="000B0002">
        <w:t>[610208]</w:t>
      </w:r>
    </w:p>
    <w:p w14:paraId="0CAD7FA4" w14:textId="7B841465" w:rsidR="00724963" w:rsidRPr="00650574" w:rsidRDefault="00CF17EB" w:rsidP="002253B1">
      <w:pPr>
        <w:pStyle w:val="Bezmezer"/>
        <w:tabs>
          <w:tab w:val="left" w:pos="4962"/>
        </w:tabs>
        <w:ind w:left="426"/>
        <w:rPr>
          <w:color w:val="FF0000"/>
        </w:rPr>
      </w:pPr>
      <w:r w:rsidRPr="000B0002">
        <w:t xml:space="preserve">Parc. </w:t>
      </w:r>
      <w:r w:rsidR="003107A3" w:rsidRPr="000B0002">
        <w:t>č</w:t>
      </w:r>
      <w:r w:rsidR="00C41B42" w:rsidRPr="000B0002">
        <w:t>.</w:t>
      </w:r>
      <w:r w:rsidR="003107A3" w:rsidRPr="000B0002">
        <w:t>:</w:t>
      </w:r>
      <w:r w:rsidR="00F81AFC" w:rsidRPr="000B0002">
        <w:tab/>
      </w:r>
      <w:r w:rsidR="000B0002" w:rsidRPr="000B0002">
        <w:t>61</w:t>
      </w:r>
      <w:bookmarkEnd w:id="2"/>
      <w:bookmarkEnd w:id="6"/>
      <w:bookmarkEnd w:id="7"/>
      <w:bookmarkEnd w:id="8"/>
    </w:p>
    <w:p w14:paraId="75AF0DB2" w14:textId="661B1614" w:rsidR="007C22E5" w:rsidRDefault="007C22E5">
      <w:pPr>
        <w:widowControl/>
        <w:spacing w:line="259" w:lineRule="auto"/>
        <w:contextualSpacing w:val="0"/>
        <w:rPr>
          <w:b/>
          <w:bCs/>
        </w:rPr>
      </w:pPr>
      <w:r>
        <w:rPr>
          <w:b/>
          <w:bCs/>
        </w:rPr>
        <w:br w:type="page"/>
      </w:r>
    </w:p>
    <w:p w14:paraId="382AE531" w14:textId="7FE7A99F" w:rsidR="00315720" w:rsidRDefault="00367A85" w:rsidP="007C22E5">
      <w:pPr>
        <w:pStyle w:val="Nadpis1"/>
      </w:pPr>
      <w:bookmarkStart w:id="10" w:name="_Toc210898276"/>
      <w:r>
        <w:t>Zadání</w:t>
      </w:r>
      <w:bookmarkEnd w:id="10"/>
    </w:p>
    <w:p w14:paraId="689A7C34" w14:textId="0B092B53" w:rsidR="00367A85" w:rsidRPr="00483152" w:rsidRDefault="00367A85" w:rsidP="00367A85">
      <w:pPr>
        <w:pStyle w:val="Odstavec"/>
        <w:rPr>
          <w:highlight w:val="yellow"/>
        </w:rPr>
      </w:pPr>
      <w:bookmarkStart w:id="11" w:name="_Hlk184386772"/>
      <w:r w:rsidRPr="00DB3D2D">
        <w:t>Předložená projektová dokumentace řeší zásobování vodou a likvidaci odpadních vod v rámci akce “</w:t>
      </w:r>
      <w:sdt>
        <w:sdtPr>
          <w:rPr>
            <w:b/>
            <w:bCs/>
          </w:rPr>
          <w:alias w:val="Předmět"/>
          <w:tag w:val=""/>
          <w:id w:val="1000161419"/>
          <w:placeholder>
            <w:docPart w:val="6534257075D545A095B9A3CB79710DAE"/>
          </w:placeholder>
          <w:dataBinding w:prefixMappings="xmlns:ns0='http://purl.org/dc/elements/1.1/' xmlns:ns1='http://schemas.openxmlformats.org/package/2006/metadata/core-properties' " w:xpath="/ns1:coreProperties[1]/ns0:subject[1]" w:storeItemID="{6C3C8BC8-F283-45AE-878A-BAB7291924A1}"/>
          <w:text/>
        </w:sdtPr>
        <w:sdtEndPr/>
        <w:sdtContent>
          <w:r w:rsidRPr="00BD0F2E">
            <w:rPr>
              <w:b/>
              <w:bCs/>
            </w:rPr>
            <w:t>Rekonstrukce přízemí VIDA! Science centra a vestavba nového gastroprovozu</w:t>
          </w:r>
        </w:sdtContent>
      </w:sdt>
      <w:r>
        <w:rPr>
          <w:b/>
          <w:bCs/>
        </w:rPr>
        <w:t>.</w:t>
      </w:r>
      <w:r w:rsidRPr="00DB3D2D">
        <w:t>”</w:t>
      </w:r>
    </w:p>
    <w:p w14:paraId="099BBF92" w14:textId="77777777" w:rsidR="00367A85" w:rsidRPr="00DB3D2D" w:rsidRDefault="00367A85" w:rsidP="00367A85">
      <w:pPr>
        <w:pStyle w:val="Odstavec"/>
        <w:rPr>
          <w:rFonts w:eastAsia="Times New Roman" w:cs="Times New Roman"/>
        </w:rPr>
      </w:pPr>
      <w:bookmarkStart w:id="12" w:name="_Toc55484288"/>
      <w:bookmarkEnd w:id="11"/>
      <w:r w:rsidRPr="00DB3D2D">
        <w:rPr>
          <w:rFonts w:eastAsia="Times New Roman" w:cs="Times New Roman"/>
        </w:rPr>
        <w:t>Tato projektová část je nedílnou součástí celkové projektové dokumentace stavby</w:t>
      </w:r>
      <w:r>
        <w:rPr>
          <w:rFonts w:eastAsia="Times New Roman" w:cs="Times New Roman"/>
        </w:rPr>
        <w:t>.</w:t>
      </w:r>
    </w:p>
    <w:p w14:paraId="03BF9A98" w14:textId="4F38A99F" w:rsidR="00367A85" w:rsidRDefault="003B535E" w:rsidP="003B535E">
      <w:pPr>
        <w:pStyle w:val="Nadpis2"/>
      </w:pPr>
      <w:bookmarkStart w:id="13" w:name="_Toc55484290"/>
      <w:bookmarkStart w:id="14" w:name="_Toc207978082"/>
      <w:bookmarkStart w:id="15" w:name="_Toc210898277"/>
      <w:bookmarkEnd w:id="12"/>
      <w:r w:rsidRPr="008E0695">
        <w:t>Výchozí podklady</w:t>
      </w:r>
      <w:bookmarkEnd w:id="13"/>
      <w:bookmarkEnd w:id="14"/>
      <w:bookmarkEnd w:id="15"/>
    </w:p>
    <w:p w14:paraId="3DB82B57" w14:textId="77777777" w:rsidR="003B535E" w:rsidRPr="008E0695" w:rsidRDefault="003B535E" w:rsidP="003B535E">
      <w:pPr>
        <w:pStyle w:val="Odstavec"/>
        <w:spacing w:before="0" w:after="0"/>
      </w:pPr>
      <w:r w:rsidRPr="008E0695">
        <w:t>Podkladem pro zpracování projektové dokumentace byly výchozí podklady:</w:t>
      </w:r>
    </w:p>
    <w:p w14:paraId="5D637734" w14:textId="77777777" w:rsidR="003B535E" w:rsidRPr="008E0695" w:rsidRDefault="003B535E" w:rsidP="003B535E">
      <w:pPr>
        <w:pStyle w:val="Odrky"/>
      </w:pPr>
      <w:r w:rsidRPr="008E0695">
        <w:t>požadavky investora</w:t>
      </w:r>
    </w:p>
    <w:p w14:paraId="4BE0F47C" w14:textId="77777777" w:rsidR="003B535E" w:rsidRPr="008E0695" w:rsidRDefault="003B535E" w:rsidP="003B535E">
      <w:pPr>
        <w:pStyle w:val="Odrky"/>
      </w:pPr>
      <w:r w:rsidRPr="008E0695">
        <w:t>stavební podklady</w:t>
      </w:r>
    </w:p>
    <w:p w14:paraId="101016C9" w14:textId="77777777" w:rsidR="003B535E" w:rsidRPr="008E0695" w:rsidRDefault="003B535E" w:rsidP="003B535E">
      <w:pPr>
        <w:pStyle w:val="Odstavec"/>
        <w:tabs>
          <w:tab w:val="clear" w:pos="4536"/>
          <w:tab w:val="left" w:pos="1985"/>
        </w:tabs>
      </w:pPr>
      <w:r w:rsidRPr="008E0695">
        <w:t>Projektová dokumentace byla zpracována v souladu s příslušnými normami, technickými pravidly a prováděcími vyhláškami, především dle:</w:t>
      </w:r>
    </w:p>
    <w:p w14:paraId="5446D969" w14:textId="77777777" w:rsidR="003B535E" w:rsidRPr="008E0695" w:rsidRDefault="003B535E" w:rsidP="003B535E">
      <w:pPr>
        <w:pStyle w:val="Odstavec"/>
        <w:tabs>
          <w:tab w:val="clear" w:pos="4536"/>
          <w:tab w:val="left" w:pos="1985"/>
        </w:tabs>
      </w:pPr>
    </w:p>
    <w:p w14:paraId="3D0F7A6B" w14:textId="77777777" w:rsidR="003B535E" w:rsidRPr="008E0695" w:rsidRDefault="003B535E" w:rsidP="003B535E">
      <w:pPr>
        <w:pStyle w:val="Odstavec"/>
        <w:tabs>
          <w:tab w:val="clear" w:pos="4536"/>
          <w:tab w:val="left" w:pos="1985"/>
        </w:tabs>
      </w:pPr>
      <w:r w:rsidRPr="008E0695">
        <w:t xml:space="preserve">Zákon č. 258/2000 Sb. </w:t>
      </w:r>
      <w:r w:rsidRPr="008E0695">
        <w:tab/>
        <w:t>Zákon o ochraně veřejného zdraví a přidružené vyhlášky</w:t>
      </w:r>
    </w:p>
    <w:p w14:paraId="15D83C95" w14:textId="77777777" w:rsidR="003B535E" w:rsidRPr="008E0695" w:rsidRDefault="003B535E" w:rsidP="003B535E">
      <w:pPr>
        <w:pStyle w:val="Odstavec"/>
        <w:tabs>
          <w:tab w:val="clear" w:pos="4536"/>
          <w:tab w:val="left" w:pos="1985"/>
        </w:tabs>
      </w:pPr>
      <w:r w:rsidRPr="008E0695">
        <w:t xml:space="preserve">Vyhláška č. 146/2024 Sb. </w:t>
      </w:r>
      <w:r w:rsidRPr="008E0695">
        <w:tab/>
        <w:t>O požadavcích na výstavbu</w:t>
      </w:r>
    </w:p>
    <w:p w14:paraId="2398CE36" w14:textId="77777777" w:rsidR="003B535E" w:rsidRPr="008E0695" w:rsidRDefault="003B535E" w:rsidP="003B535E">
      <w:pPr>
        <w:pStyle w:val="Odstavec"/>
        <w:tabs>
          <w:tab w:val="clear" w:pos="4536"/>
          <w:tab w:val="left" w:pos="1985"/>
        </w:tabs>
      </w:pPr>
    </w:p>
    <w:p w14:paraId="382BBC4B" w14:textId="77777777" w:rsidR="003B535E" w:rsidRPr="008E0695" w:rsidRDefault="003B535E" w:rsidP="003B535E">
      <w:pPr>
        <w:pStyle w:val="Odstavec"/>
        <w:tabs>
          <w:tab w:val="clear" w:pos="4536"/>
          <w:tab w:val="left" w:pos="1985"/>
        </w:tabs>
      </w:pPr>
      <w:r w:rsidRPr="008E0695">
        <w:t>ČSN 75 5409</w:t>
      </w:r>
      <w:r w:rsidRPr="008E0695">
        <w:tab/>
        <w:t>Vnitřní vodovody</w:t>
      </w:r>
    </w:p>
    <w:p w14:paraId="00E35873" w14:textId="77777777" w:rsidR="003B535E" w:rsidRPr="008E0695" w:rsidRDefault="003B535E" w:rsidP="003B535E">
      <w:pPr>
        <w:pStyle w:val="Odstavec"/>
        <w:tabs>
          <w:tab w:val="clear" w:pos="4536"/>
          <w:tab w:val="left" w:pos="1985"/>
        </w:tabs>
      </w:pPr>
      <w:r w:rsidRPr="008E0695">
        <w:t>ČSN 75 5401</w:t>
      </w:r>
      <w:r w:rsidRPr="008E0695">
        <w:tab/>
        <w:t>Navrhování vodovodního potrubí</w:t>
      </w:r>
    </w:p>
    <w:p w14:paraId="2CC4E708" w14:textId="77777777" w:rsidR="003B535E" w:rsidRPr="008E0695" w:rsidRDefault="003B535E" w:rsidP="003B535E">
      <w:pPr>
        <w:pStyle w:val="Odstavec"/>
        <w:tabs>
          <w:tab w:val="clear" w:pos="4536"/>
          <w:tab w:val="left" w:pos="1985"/>
        </w:tabs>
      </w:pPr>
      <w:r w:rsidRPr="008E0695">
        <w:t xml:space="preserve">ČSN 75 5455 </w:t>
      </w:r>
      <w:r w:rsidRPr="008E0695">
        <w:tab/>
        <w:t>Výpočet vnitřních vodovodů</w:t>
      </w:r>
    </w:p>
    <w:p w14:paraId="18DFDAAD" w14:textId="77777777" w:rsidR="003B535E" w:rsidRPr="008E0695" w:rsidRDefault="003B535E" w:rsidP="003B535E">
      <w:pPr>
        <w:pStyle w:val="Odstavec"/>
        <w:tabs>
          <w:tab w:val="clear" w:pos="4536"/>
          <w:tab w:val="left" w:pos="1985"/>
        </w:tabs>
      </w:pPr>
      <w:r w:rsidRPr="008E0695">
        <w:t>ČSN EN 806</w:t>
      </w:r>
      <w:r w:rsidRPr="008E0695">
        <w:tab/>
        <w:t>Vnitřní vodovod pro rozvod vody určené k lidské spotřebě – Část 1 -Všeobecně</w:t>
      </w:r>
    </w:p>
    <w:p w14:paraId="2917D369" w14:textId="77777777" w:rsidR="003B535E" w:rsidRPr="008E0695" w:rsidRDefault="003B535E" w:rsidP="003B535E">
      <w:pPr>
        <w:pStyle w:val="Odstavec"/>
        <w:tabs>
          <w:tab w:val="clear" w:pos="4536"/>
          <w:tab w:val="left" w:pos="1985"/>
        </w:tabs>
      </w:pPr>
      <w:r w:rsidRPr="008E0695">
        <w:t xml:space="preserve">ČSN 06 0320 </w:t>
      </w:r>
      <w:r w:rsidRPr="008E0695">
        <w:tab/>
        <w:t>Tepelné soustavy v budovách – Příprava teplé vody – Navrhování a projektování</w:t>
      </w:r>
    </w:p>
    <w:p w14:paraId="121639EA" w14:textId="77777777" w:rsidR="003B535E" w:rsidRPr="008E0695" w:rsidRDefault="003B535E" w:rsidP="003B535E">
      <w:pPr>
        <w:pStyle w:val="Odstavec"/>
        <w:tabs>
          <w:tab w:val="clear" w:pos="4536"/>
          <w:tab w:val="left" w:pos="1985"/>
        </w:tabs>
      </w:pPr>
      <w:r w:rsidRPr="008E0695">
        <w:t>ČSN 75 6760</w:t>
      </w:r>
      <w:r w:rsidRPr="008E0695">
        <w:tab/>
        <w:t>Vnitřní kanalizace</w:t>
      </w:r>
    </w:p>
    <w:p w14:paraId="2310B641" w14:textId="11A39B0B" w:rsidR="003B535E" w:rsidRDefault="003B535E" w:rsidP="003B535E">
      <w:pPr>
        <w:pStyle w:val="Odstavec"/>
        <w:tabs>
          <w:tab w:val="clear" w:pos="4536"/>
          <w:tab w:val="left" w:pos="1985"/>
        </w:tabs>
      </w:pPr>
      <w:r w:rsidRPr="008E0695">
        <w:t xml:space="preserve">ČSN EN 12056 </w:t>
      </w:r>
      <w:r w:rsidRPr="008E0695">
        <w:tab/>
        <w:t>Vnitřní kanalizace – Gravitační systémy – Část 1 až 5</w:t>
      </w:r>
    </w:p>
    <w:p w14:paraId="23614D69" w14:textId="365C5A01" w:rsidR="00E905FC" w:rsidRDefault="00E905FC" w:rsidP="00E905FC">
      <w:pPr>
        <w:pStyle w:val="Nadpis2"/>
      </w:pPr>
      <w:bookmarkStart w:id="16" w:name="_Toc210898278"/>
      <w:r>
        <w:t>Riziko zpětného vzdutí kanalizací</w:t>
      </w:r>
      <w:bookmarkEnd w:id="16"/>
    </w:p>
    <w:p w14:paraId="59231677" w14:textId="128A95DB" w:rsidR="00E905FC" w:rsidRPr="00E905FC" w:rsidRDefault="00E905FC" w:rsidP="00E905FC">
      <w:pPr>
        <w:pStyle w:val="Odstavec"/>
      </w:pPr>
      <w:r>
        <w:t>Ve stávajícím stavu nejsou zařizovací předměty umístěné v 1PP zajištěny proti zpětnému vzdutí. Stavebník byl s danou problematikou seznámen a z ekonomických a provozních důvodů nebude zřízeno opatření.</w:t>
      </w:r>
    </w:p>
    <w:p w14:paraId="4C7FA699" w14:textId="34836A10" w:rsidR="003B535E" w:rsidRDefault="003B535E">
      <w:pPr>
        <w:widowControl/>
        <w:spacing w:line="259" w:lineRule="auto"/>
        <w:contextualSpacing w:val="0"/>
      </w:pPr>
    </w:p>
    <w:p w14:paraId="6CE58C89" w14:textId="2AF482B6" w:rsidR="009E431D" w:rsidRDefault="009E431D" w:rsidP="009E431D">
      <w:pPr>
        <w:pStyle w:val="Nadpis1"/>
      </w:pPr>
      <w:bookmarkStart w:id="17" w:name="_Toc55484291"/>
      <w:bookmarkStart w:id="18" w:name="_Toc207978083"/>
      <w:r>
        <w:br w:type="page"/>
      </w:r>
      <w:bookmarkStart w:id="19" w:name="_Toc210898279"/>
      <w:r>
        <w:t>Bilance</w:t>
      </w:r>
      <w:bookmarkEnd w:id="19"/>
    </w:p>
    <w:p w14:paraId="241FF98E" w14:textId="7B54D140" w:rsidR="009E431D" w:rsidRPr="009E431D" w:rsidRDefault="009E431D" w:rsidP="009E431D">
      <w:pPr>
        <w:pStyle w:val="Odstavec"/>
      </w:pPr>
      <w:r>
        <w:t>Vlivem stavebních úprav nedojde ke změně bilancí potřeby pitné vody a odtoku splaškových vod. Stávající rušená kuchyně a zaměstnanecké zázemí má kapacitně stejný provoz jako je navržený záměr.</w:t>
      </w:r>
    </w:p>
    <w:p w14:paraId="55424D91" w14:textId="752022D7" w:rsidR="003B535E" w:rsidRDefault="003B535E" w:rsidP="003B535E">
      <w:pPr>
        <w:pStyle w:val="Nadpis1"/>
      </w:pPr>
      <w:bookmarkStart w:id="20" w:name="_Toc210898280"/>
      <w:r w:rsidRPr="0053513F">
        <w:t>Vnitřní vodovod</w:t>
      </w:r>
      <w:bookmarkEnd w:id="17"/>
      <w:bookmarkEnd w:id="18"/>
      <w:bookmarkEnd w:id="20"/>
    </w:p>
    <w:p w14:paraId="03A5FB3A" w14:textId="523CA3A0" w:rsidR="003B535E" w:rsidRDefault="003B535E" w:rsidP="003B535E">
      <w:pPr>
        <w:pStyle w:val="Nadpis2"/>
      </w:pPr>
      <w:r w:rsidRPr="003B535E">
        <w:tab/>
      </w:r>
      <w:bookmarkStart w:id="21" w:name="_Toc210898281"/>
      <w:r w:rsidRPr="003B535E">
        <w:t>Popis řešení</w:t>
      </w:r>
      <w:bookmarkEnd w:id="21"/>
    </w:p>
    <w:p w14:paraId="6147BDDE" w14:textId="1F674DD8" w:rsidR="003B535E" w:rsidRDefault="007612B0" w:rsidP="003B535E">
      <w:pPr>
        <w:pStyle w:val="Odstavec"/>
      </w:pPr>
      <w:r>
        <w:t>Zásobování pitnou vodou pro novou vestavbu s gastro provozem bude řešeno napojením na stávající rozvod studené vody v 1PP.</w:t>
      </w:r>
    </w:p>
    <w:p w14:paraId="6EFE277B" w14:textId="77777777" w:rsidR="00680601" w:rsidRDefault="007612B0" w:rsidP="00680601">
      <w:pPr>
        <w:pStyle w:val="Odstavec"/>
      </w:pPr>
      <w:r>
        <w:t xml:space="preserve">Uzávěr nové části bude umístěn v revizní skříňce v suchém skladu, tj. místnost č. 3.11. </w:t>
      </w:r>
    </w:p>
    <w:p w14:paraId="0C973A3B" w14:textId="0801D1BE" w:rsidR="007612B0" w:rsidRDefault="007612B0" w:rsidP="00680601">
      <w:pPr>
        <w:pStyle w:val="Odstavec"/>
      </w:pPr>
      <w:r>
        <w:t>V</w:t>
      </w:r>
      <w:r w:rsidR="00680601">
        <w:t> místnosti č. 3.07</w:t>
      </w:r>
      <w:r>
        <w:t xml:space="preserve"> bude umístěn elektrický zásobníkový ohřívač o objemu 120 litrů</w:t>
      </w:r>
      <w:r w:rsidR="00680601">
        <w:t xml:space="preserve"> pro potřeby provozu gastro. Okruh TV je řešen bez cirkulace pomocí smyčky s nejčastějším odběrem na konci. </w:t>
      </w:r>
    </w:p>
    <w:p w14:paraId="5195CF91" w14:textId="77777777" w:rsidR="00852BE6" w:rsidRPr="005B21B1" w:rsidRDefault="00852BE6" w:rsidP="00852BE6">
      <w:pPr>
        <w:pStyle w:val="Nadpis2"/>
      </w:pPr>
      <w:bookmarkStart w:id="22" w:name="_Toc207978086"/>
      <w:bookmarkStart w:id="23" w:name="_Toc210898282"/>
      <w:r w:rsidRPr="005B21B1">
        <w:t>Studená voda, teplá voda a cirkulace</w:t>
      </w:r>
      <w:bookmarkEnd w:id="22"/>
      <w:bookmarkEnd w:id="23"/>
    </w:p>
    <w:p w14:paraId="7B48D167" w14:textId="77777777" w:rsidR="00852BE6" w:rsidRDefault="00852BE6" w:rsidP="00852BE6">
      <w:pPr>
        <w:pStyle w:val="Odstavec"/>
      </w:pPr>
      <w:r w:rsidRPr="00E66A59">
        <w:t>Potrubí bude v objektu vedeno převážně volně, zavěšené, zakryté podhledem nebo v předstěnových systémech, popř. v drážkách v</w:t>
      </w:r>
      <w:r>
        <w:t xml:space="preserve"> nenosném</w:t>
      </w:r>
      <w:r w:rsidRPr="00E66A59">
        <w:t xml:space="preserve"> zdivu. Potrubí bude vedeno k jednotlivým odběrným místům v nejkratší možné trase.</w:t>
      </w:r>
    </w:p>
    <w:p w14:paraId="3396538E" w14:textId="77777777" w:rsidR="00852BE6" w:rsidRDefault="00852BE6" w:rsidP="00852BE6">
      <w:pPr>
        <w:pStyle w:val="Odstavec"/>
      </w:pPr>
      <w:r>
        <w:t>Po provedení potrubních rozvodů budou provedeny příslušné tlakové zkoušky předepsané ČSN. Potrubí bude před kolaudací propláchnuto a dezinfikováno.</w:t>
      </w:r>
    </w:p>
    <w:p w14:paraId="2910413C" w14:textId="77777777" w:rsidR="00852BE6" w:rsidRDefault="00852BE6" w:rsidP="00852BE6">
      <w:pPr>
        <w:pStyle w:val="Odstavec"/>
      </w:pPr>
      <w:r>
        <w:t>Všechna vedení potrubí vody budou opatřena tepelnou izolací – návlekovými pouzdry s lepenými spoji. Tloušťky tepelných izolací budou použity tak, aby splňovaly požadavek vyhl. č. 193/2007 Sb.</w:t>
      </w:r>
    </w:p>
    <w:p w14:paraId="6FA35BAF" w14:textId="77777777" w:rsidR="00852BE6" w:rsidRDefault="00852BE6" w:rsidP="00852BE6">
      <w:pPr>
        <w:pStyle w:val="Odstavec"/>
      </w:pPr>
      <w:r>
        <w:t>Armatury, zařízení a rozvody vody SV, TV a C musí být s atestací na pitnou vodu.</w:t>
      </w:r>
    </w:p>
    <w:p w14:paraId="5A4BD683" w14:textId="4D67E2F3" w:rsidR="00852BE6" w:rsidRPr="00E66A59" w:rsidRDefault="00852BE6" w:rsidP="00852BE6">
      <w:pPr>
        <w:pStyle w:val="Odrky"/>
        <w:spacing w:after="0"/>
        <w:rPr>
          <w:b/>
          <w:bCs/>
        </w:rPr>
      </w:pPr>
      <w:r>
        <w:rPr>
          <w:b/>
          <w:bCs/>
        </w:rPr>
        <w:t>Voda s</w:t>
      </w:r>
      <w:r w:rsidRPr="00E66A59">
        <w:rPr>
          <w:b/>
          <w:bCs/>
        </w:rPr>
        <w:t>tudená</w:t>
      </w:r>
      <w:r>
        <w:rPr>
          <w:b/>
          <w:bCs/>
        </w:rPr>
        <w:t xml:space="preserve"> a</w:t>
      </w:r>
      <w:r w:rsidRPr="00E66A59">
        <w:rPr>
          <w:b/>
          <w:bCs/>
        </w:rPr>
        <w:t xml:space="preserve"> teplá</w:t>
      </w:r>
    </w:p>
    <w:p w14:paraId="0C2E51CF" w14:textId="4724250B" w:rsidR="00852BE6" w:rsidRDefault="006B4B61" w:rsidP="006B4B61">
      <w:pPr>
        <w:pStyle w:val="Odstavec"/>
      </w:pPr>
      <w:r>
        <w:t xml:space="preserve">Systém z vícevrstvého plastového potrubního materiálu </w:t>
      </w:r>
      <w:r w:rsidRPr="00456537">
        <w:t>PP-RCT s</w:t>
      </w:r>
      <w:r>
        <w:t xml:space="preserve"> čedičovými vlákny (Wavin Fiber Basalt Plus), </w:t>
      </w:r>
      <w:r w:rsidRPr="007E1F2E">
        <w:t xml:space="preserve">spojovaného </w:t>
      </w:r>
      <w:r>
        <w:t>tvarovkami</w:t>
      </w:r>
      <w:r w:rsidRPr="007E1F2E">
        <w:t xml:space="preserve"> </w:t>
      </w:r>
      <w:r>
        <w:t xml:space="preserve">s </w:t>
      </w:r>
      <w:r w:rsidRPr="007E1F2E">
        <w:t>polyfúzním svařováním</w:t>
      </w:r>
      <w:r>
        <w:t>.</w:t>
      </w:r>
    </w:p>
    <w:p w14:paraId="7541251E" w14:textId="264EC085" w:rsidR="008864B8" w:rsidRDefault="008864B8" w:rsidP="008864B8">
      <w:pPr>
        <w:pStyle w:val="Nadpis2"/>
      </w:pPr>
      <w:r>
        <w:tab/>
      </w:r>
      <w:bookmarkStart w:id="24" w:name="_Toc210898283"/>
      <w:r>
        <w:t>Technologie úpravy vody</w:t>
      </w:r>
      <w:bookmarkEnd w:id="24"/>
    </w:p>
    <w:p w14:paraId="5A374656" w14:textId="704466FE" w:rsidR="008864B8" w:rsidRDefault="008864B8" w:rsidP="008864B8">
      <w:pPr>
        <w:pStyle w:val="Odstavec"/>
      </w:pPr>
      <w:r>
        <w:t>Úpravu vody pro spotřebiště v gastro provozu je řešeno jednotlivě pro každé zařízení samostatně a je předmětem samostatné PD.</w:t>
      </w:r>
    </w:p>
    <w:p w14:paraId="0B30200E" w14:textId="77777777" w:rsidR="008864B8" w:rsidRDefault="008864B8">
      <w:pPr>
        <w:widowControl/>
        <w:spacing w:line="259" w:lineRule="auto"/>
        <w:contextualSpacing w:val="0"/>
      </w:pPr>
      <w:r>
        <w:br w:type="page"/>
      </w:r>
    </w:p>
    <w:p w14:paraId="4F92A6C2" w14:textId="77777777" w:rsidR="008864B8" w:rsidRPr="00833817" w:rsidRDefault="008864B8" w:rsidP="008864B8">
      <w:pPr>
        <w:pStyle w:val="Nadpis1"/>
      </w:pPr>
      <w:bookmarkStart w:id="25" w:name="_Toc207978102"/>
      <w:bookmarkStart w:id="26" w:name="_Toc210898284"/>
      <w:r w:rsidRPr="00833817">
        <w:t>Vnitřní kanalizace</w:t>
      </w:r>
      <w:bookmarkEnd w:id="25"/>
      <w:bookmarkEnd w:id="26"/>
    </w:p>
    <w:p w14:paraId="6679F8A3" w14:textId="481440E9" w:rsidR="008864B8" w:rsidRDefault="008864B8" w:rsidP="008864B8">
      <w:pPr>
        <w:pStyle w:val="Nadpis2"/>
      </w:pPr>
      <w:bookmarkStart w:id="27" w:name="_Toc207978103"/>
      <w:bookmarkStart w:id="28" w:name="_Toc210898285"/>
      <w:r w:rsidRPr="00833817">
        <w:t>Popis řešení</w:t>
      </w:r>
      <w:bookmarkEnd w:id="27"/>
      <w:bookmarkEnd w:id="28"/>
    </w:p>
    <w:p w14:paraId="652EB2AC" w14:textId="35035876" w:rsidR="00D3657C" w:rsidRDefault="00680AFF" w:rsidP="00D3657C">
      <w:pPr>
        <w:pStyle w:val="Odstavec"/>
      </w:pPr>
      <w:r>
        <w:t>Stávající s</w:t>
      </w:r>
      <w:r w:rsidR="00D3657C" w:rsidRPr="00FB2496">
        <w:t>ystém vnitřní kanalizace je rozdělen na splaškové a dešťové odpadní vody.</w:t>
      </w:r>
      <w:r w:rsidR="009750E5">
        <w:t xml:space="preserve"> Stavební úpravy se týkají pouze změn </w:t>
      </w:r>
      <w:r w:rsidR="00F30A3E">
        <w:t>systému</w:t>
      </w:r>
      <w:r w:rsidR="009750E5">
        <w:t xml:space="preserve"> splaškové kanalizace.</w:t>
      </w:r>
    </w:p>
    <w:p w14:paraId="1E6AB7F0" w14:textId="4C2CF136" w:rsidR="009750E5" w:rsidRDefault="00F30A3E" w:rsidP="00D3657C">
      <w:pPr>
        <w:pStyle w:val="Odstavec"/>
      </w:pPr>
      <w:r>
        <w:t>S</w:t>
      </w:r>
      <w:r w:rsidR="009750E5">
        <w:t xml:space="preserve">távající kuchyně v suterénu </w:t>
      </w:r>
      <w:r>
        <w:t xml:space="preserve">se zruší a zřídí se nová </w:t>
      </w:r>
      <w:r w:rsidR="00680601">
        <w:t>ve</w:t>
      </w:r>
      <w:r>
        <w:t xml:space="preserve"> vestavb</w:t>
      </w:r>
      <w:r w:rsidR="00680601">
        <w:t>ě</w:t>
      </w:r>
      <w:r>
        <w:t xml:space="preserve"> do nadzemního patra. Součástí úpravy je také oddělení splaškových vod s obsahem tuku, separaci filtraci, čerpání a likvidování do stávajícího systému areálové kanalizace.</w:t>
      </w:r>
    </w:p>
    <w:p w14:paraId="11E31014" w14:textId="7AE2979C" w:rsidR="009D699A" w:rsidRDefault="009D699A" w:rsidP="00D3657C">
      <w:pPr>
        <w:pStyle w:val="Odstavec"/>
      </w:pPr>
      <w:r>
        <w:t xml:space="preserve">Areálová kanalizace je </w:t>
      </w:r>
      <w:r w:rsidR="00254706">
        <w:t>připojena</w:t>
      </w:r>
      <w:r>
        <w:t xml:space="preserve"> na jednotnou stoku.</w:t>
      </w:r>
    </w:p>
    <w:p w14:paraId="35DC7D83" w14:textId="77777777" w:rsidR="009750E5" w:rsidRDefault="009750E5" w:rsidP="00D3657C">
      <w:pPr>
        <w:pStyle w:val="Odstavec"/>
      </w:pPr>
    </w:p>
    <w:p w14:paraId="25CC15E6" w14:textId="48657ED2" w:rsidR="00D3657C" w:rsidRDefault="00680601" w:rsidP="00D3657C">
      <w:pPr>
        <w:pStyle w:val="Odstavec"/>
      </w:pPr>
      <w:r>
        <w:t>Předmětem stavebních úprav není l</w:t>
      </w:r>
      <w:r w:rsidR="00D3657C" w:rsidRPr="008760FA">
        <w:t xml:space="preserve">ikvidace </w:t>
      </w:r>
      <w:r>
        <w:t xml:space="preserve">srážkových povrchových </w:t>
      </w:r>
      <w:r w:rsidR="00D3657C" w:rsidRPr="008760FA">
        <w:t>vod</w:t>
      </w:r>
      <w:r>
        <w:t>.</w:t>
      </w:r>
    </w:p>
    <w:p w14:paraId="2170D3E6" w14:textId="77777777" w:rsidR="00D3657C" w:rsidRDefault="00D3657C" w:rsidP="00D3657C">
      <w:pPr>
        <w:pStyle w:val="Odstavec"/>
      </w:pPr>
    </w:p>
    <w:p w14:paraId="007DF301" w14:textId="77777777" w:rsidR="00D3657C" w:rsidRDefault="00D3657C" w:rsidP="00D3657C">
      <w:pPr>
        <w:pStyle w:val="Odstavec"/>
      </w:pPr>
      <w:r>
        <w:t>Minimální sklony gravitační kanalizace jsou 3 % na připojovací a tukové kanalizaci, 2 % pro svodné potrubí splaškových vod, 1 % pro svodná potrubí dešťová a pro odvody kondenzátu.</w:t>
      </w:r>
    </w:p>
    <w:p w14:paraId="7AE015AC" w14:textId="77777777" w:rsidR="00D3657C" w:rsidRDefault="00D3657C" w:rsidP="00D3657C">
      <w:pPr>
        <w:pStyle w:val="Odstavec"/>
      </w:pPr>
    </w:p>
    <w:p w14:paraId="01AC5D0D" w14:textId="77777777" w:rsidR="00D3657C" w:rsidRPr="00FB2050" w:rsidRDefault="00D3657C" w:rsidP="00D3657C">
      <w:pPr>
        <w:pStyle w:val="Odstavec"/>
      </w:pPr>
      <w:r w:rsidRPr="00FB2050">
        <w:t xml:space="preserve">Přechod odpadní do svodné, tedy svislé do ležaté kanalizace nebo transferu, bude proveden pomocí 2ks kolen 45˚, u odpadního potrubí delšího, než 2 m bude mezi kolena vřazen uklidňovací mezikus délky min. 250 mm nebo speciální tvarovka výrobce. U odpadního potrubí výšky vyšší než 15 m </w:t>
      </w:r>
      <w:r>
        <w:t xml:space="preserve">nebo u delších vodorovných transferů </w:t>
      </w:r>
      <w:r w:rsidRPr="00FB2050">
        <w:t>bude individuálně posouzen</w:t>
      </w:r>
      <w:r>
        <w:t>o</w:t>
      </w:r>
      <w:r w:rsidRPr="00FB2050">
        <w:t>.</w:t>
      </w:r>
    </w:p>
    <w:p w14:paraId="4C7A7A96" w14:textId="77777777" w:rsidR="00D3657C" w:rsidRPr="00FB2050" w:rsidRDefault="00D3657C" w:rsidP="00D3657C">
      <w:pPr>
        <w:pStyle w:val="Odstavec"/>
      </w:pPr>
      <w:r w:rsidRPr="00FB2050">
        <w:t>Čistící tvarovky na odpadním potrubí budou umístěny cca 1,0 – 1,5 m nad úrovní podlahy.</w:t>
      </w:r>
    </w:p>
    <w:p w14:paraId="35EA794D" w14:textId="32AD1459" w:rsidR="00D3657C" w:rsidRPr="00FB2050" w:rsidRDefault="00D3657C" w:rsidP="00D3657C">
      <w:pPr>
        <w:pStyle w:val="Odstavec"/>
      </w:pPr>
    </w:p>
    <w:p w14:paraId="7F3C56B6" w14:textId="65A22FBB" w:rsidR="00D3657C" w:rsidRPr="00FB2050" w:rsidRDefault="00D3657C" w:rsidP="00D3657C">
      <w:pPr>
        <w:pStyle w:val="Odstavec"/>
      </w:pPr>
      <w:r w:rsidRPr="00FB2050">
        <w:t xml:space="preserve">Každý systém musí být řádně odvětrán pro přívod vzduchu, ideálně nad střechu (pro splašky pokaždé) vždy min. 500 mm nad povrch. Konec bude odolný proti UV záření stejně jako hlavice proti dešti a vniknutí hmyzu. Množství přiváděného vzduchu je násobně více a nelze tedy redukovat průměry mezi odpadní a větracích částí. Lze slučovat větrací potrubí do maximálních průtoků. </w:t>
      </w:r>
    </w:p>
    <w:p w14:paraId="14EC710A" w14:textId="77777777" w:rsidR="0026411E" w:rsidRDefault="00D3657C" w:rsidP="00D3657C">
      <w:pPr>
        <w:pStyle w:val="Odstavec"/>
      </w:pPr>
      <w:r w:rsidRPr="00FB2050">
        <w:t xml:space="preserve">Jednotlivé systémy nelze propojovat větracím potrubím. </w:t>
      </w:r>
    </w:p>
    <w:p w14:paraId="0D444367" w14:textId="77777777" w:rsidR="00D3657C" w:rsidRPr="00FB2050" w:rsidRDefault="00D3657C" w:rsidP="00D3657C">
      <w:pPr>
        <w:pStyle w:val="Odstavec"/>
      </w:pPr>
      <w:r w:rsidRPr="0026411E">
        <w:t>Každé odpadní potrubí bude větráno a přivzdušňovací ventily a podtlakové hlavice jsou z provozních důvodu nepřípustné.</w:t>
      </w:r>
    </w:p>
    <w:p w14:paraId="0EDA71BB" w14:textId="77777777" w:rsidR="00D3657C" w:rsidRDefault="00D3657C" w:rsidP="00D3657C">
      <w:pPr>
        <w:pStyle w:val="Odstavec"/>
        <w:rPr>
          <w:b/>
          <w:bCs/>
        </w:rPr>
      </w:pPr>
      <w:r w:rsidRPr="00FB2050">
        <w:t>Odvod kondenzátu pouze v potrubí HT DN 32 a vyšší.</w:t>
      </w:r>
    </w:p>
    <w:p w14:paraId="6D49C5F5" w14:textId="77777777" w:rsidR="00D3657C" w:rsidRPr="00FB2050" w:rsidRDefault="00D3657C" w:rsidP="00D3657C">
      <w:pPr>
        <w:pStyle w:val="Odstavec"/>
        <w:rPr>
          <w:b/>
          <w:bCs/>
        </w:rPr>
      </w:pPr>
    </w:p>
    <w:p w14:paraId="423C3C98" w14:textId="77777777" w:rsidR="00D3657C" w:rsidRDefault="00D3657C" w:rsidP="00D3657C">
      <w:pPr>
        <w:pStyle w:val="Odstavec"/>
      </w:pPr>
      <w:r w:rsidRPr="00FB2050">
        <w:rPr>
          <w:b/>
          <w:bCs/>
        </w:rPr>
        <w:t>Dále budou dodrženy všechny montážní předpisy výrobců užitých potrubních systémů.</w:t>
      </w:r>
      <w:bookmarkStart w:id="29" w:name="_Gravitační_splašková_kanalizace"/>
      <w:bookmarkEnd w:id="29"/>
    </w:p>
    <w:p w14:paraId="72F150CF" w14:textId="77777777" w:rsidR="004271D9" w:rsidRDefault="004271D9">
      <w:pPr>
        <w:widowControl/>
        <w:spacing w:line="259" w:lineRule="auto"/>
        <w:contextualSpacing w:val="0"/>
        <w:rPr>
          <w:rFonts w:asciiTheme="majorHAnsi" w:eastAsiaTheme="majorEastAsia" w:hAnsiTheme="majorHAnsi" w:cstheme="majorBidi"/>
          <w:b/>
          <w:bCs/>
          <w:color w:val="000000" w:themeColor="text1"/>
          <w:sz w:val="28"/>
          <w:szCs w:val="26"/>
          <w14:textOutline w14:w="0" w14:cap="flat" w14:cmpd="sng" w14:algn="ctr">
            <w14:noFill/>
            <w14:prstDash w14:val="solid"/>
            <w14:round/>
          </w14:textOutline>
        </w:rPr>
      </w:pPr>
      <w:r>
        <w:br w:type="page"/>
      </w:r>
    </w:p>
    <w:p w14:paraId="499738F5" w14:textId="16310DF6" w:rsidR="00852BE6" w:rsidRDefault="00680601" w:rsidP="00680601">
      <w:pPr>
        <w:pStyle w:val="Nadpis2"/>
      </w:pPr>
      <w:bookmarkStart w:id="30" w:name="_Toc210898286"/>
      <w:r>
        <w:t>Splašková kanalizace</w:t>
      </w:r>
      <w:bookmarkEnd w:id="30"/>
    </w:p>
    <w:p w14:paraId="2C2CE5AC" w14:textId="722D0BCD" w:rsidR="00254706" w:rsidRDefault="00254706" w:rsidP="00254706">
      <w:pPr>
        <w:pStyle w:val="Odstavec"/>
      </w:pPr>
      <w:r>
        <w:t>Splaškové vody od hygienického zázemí a úklidové místnosti z 3NP budou likvidovány do stávajícího systému splaškové kanalizace v 1PP. Celý systém bude proveden ze stejného materiálu jako je stávající kanalizace.</w:t>
      </w:r>
    </w:p>
    <w:p w14:paraId="46586F8C" w14:textId="3125BA95" w:rsidR="004271D9" w:rsidRDefault="004271D9" w:rsidP="00254706">
      <w:pPr>
        <w:pStyle w:val="Odstavec"/>
      </w:pPr>
      <w:r>
        <w:t>Čerpané splaškové vody z lapáku tuků zbavené tuků a škrobů budou likvidovány do stávající kanalizace v místě stávající čistící šachty pod schody v exteriéru.</w:t>
      </w:r>
    </w:p>
    <w:p w14:paraId="64147BBC" w14:textId="1AD34CA3" w:rsidR="004271D9" w:rsidRDefault="004271D9" w:rsidP="00254706">
      <w:pPr>
        <w:pStyle w:val="Odstavec"/>
      </w:pPr>
      <w:r>
        <w:t xml:space="preserve">Odpadní voda je </w:t>
      </w:r>
      <w:r w:rsidR="00680AFF">
        <w:t xml:space="preserve">nejprve </w:t>
      </w:r>
      <w:r>
        <w:t>čerpána pod strop 1PP tedy min. 500 mm nad úroveň hladiny zpětného vzdutí.</w:t>
      </w:r>
      <w:r w:rsidR="00680AFF">
        <w:t xml:space="preserve"> Lapák tuků viz samostatná část PD.</w:t>
      </w:r>
    </w:p>
    <w:p w14:paraId="03A570DB" w14:textId="70D4BB93" w:rsidR="00254706" w:rsidRPr="0019378B" w:rsidRDefault="00254706" w:rsidP="00254706">
      <w:pPr>
        <w:pStyle w:val="Odrky"/>
        <w:spacing w:after="0"/>
        <w:rPr>
          <w:b/>
          <w:bCs/>
        </w:rPr>
      </w:pPr>
      <w:r w:rsidRPr="0019378B">
        <w:rPr>
          <w:b/>
          <w:bCs/>
        </w:rPr>
        <w:t>Připojovací, odpadní a svodná zavěšená</w:t>
      </w:r>
    </w:p>
    <w:p w14:paraId="7CE73674" w14:textId="77777777" w:rsidR="00254706" w:rsidRPr="00F471BB" w:rsidRDefault="00254706" w:rsidP="00254706">
      <w:pPr>
        <w:pStyle w:val="Odstavec"/>
        <w:rPr>
          <w:highlight w:val="yellow"/>
        </w:rPr>
      </w:pPr>
      <w:r w:rsidRPr="00D027DE">
        <w:t xml:space="preserve">Systém kanalizace </w:t>
      </w:r>
      <w:r>
        <w:t>HT (PP), spojovaný hrdlovými spoji.</w:t>
      </w:r>
    </w:p>
    <w:p w14:paraId="4D21097C" w14:textId="77777777" w:rsidR="00254706" w:rsidRDefault="00254706" w:rsidP="00254706">
      <w:pPr>
        <w:pStyle w:val="Odstavec"/>
      </w:pPr>
      <w:r>
        <w:t>Napojení připojovacích potrubí na odpadní bude provedeno převážně pomocí rohových odboček HTED 110/110/110 - 87˚ popř. pomocí odboček jednoduchých s úhlem připojení 87˚ a 67˚. Jednotlivé zařizovací předměty (vyjma WC mís) budou osazeny příslušnými zápachovými uzavírkami.</w:t>
      </w:r>
    </w:p>
    <w:p w14:paraId="0775B1F1" w14:textId="77777777" w:rsidR="00254706" w:rsidRPr="00F471BB" w:rsidRDefault="00254706" w:rsidP="00254706">
      <w:pPr>
        <w:pStyle w:val="Odstavec"/>
        <w:rPr>
          <w:highlight w:val="yellow"/>
        </w:rPr>
      </w:pPr>
    </w:p>
    <w:p w14:paraId="49382080" w14:textId="77777777" w:rsidR="00254706" w:rsidRPr="00D027DE" w:rsidRDefault="00254706" w:rsidP="00254706">
      <w:pPr>
        <w:pStyle w:val="Odstavec"/>
      </w:pPr>
      <w:r w:rsidRPr="00D027DE">
        <w:t>Čistící tvarovky na odpadním potrubí budou umístěny cca 1,0 – 1,5m nad úrovní podlahy.</w:t>
      </w:r>
    </w:p>
    <w:p w14:paraId="09439FF3" w14:textId="28647371" w:rsidR="004271D9" w:rsidRDefault="00254706" w:rsidP="00254706">
      <w:pPr>
        <w:pStyle w:val="Odstavec"/>
      </w:pPr>
      <w:r w:rsidRPr="00D027DE">
        <w:t>Přechod odpadního potrubí do ležaté kanalizace bude proveden pomocí 2ks kolen 45˚ s uklidňovacím mezikusem délky min. 250 mm.</w:t>
      </w:r>
    </w:p>
    <w:p w14:paraId="45CDE35B" w14:textId="27C9040C" w:rsidR="004271D9" w:rsidRDefault="004271D9" w:rsidP="004271D9">
      <w:pPr>
        <w:pStyle w:val="Nadpis2"/>
      </w:pPr>
      <w:bookmarkStart w:id="31" w:name="_Toc210898287"/>
      <w:bookmarkStart w:id="32" w:name="_Hlk90387757"/>
      <w:r>
        <w:t>Splašková kanalizace s obsahem tuků</w:t>
      </w:r>
      <w:bookmarkEnd w:id="31"/>
    </w:p>
    <w:p w14:paraId="7DB8B156" w14:textId="19230C06" w:rsidR="004271D9" w:rsidRPr="004271D9" w:rsidRDefault="004271D9" w:rsidP="004271D9">
      <w:pPr>
        <w:pStyle w:val="Odstavec"/>
      </w:pPr>
      <w:r w:rsidRPr="004271D9">
        <w:t xml:space="preserve">Splaškové vody od </w:t>
      </w:r>
      <w:r>
        <w:t xml:space="preserve">zařízení </w:t>
      </w:r>
      <w:r w:rsidRPr="004271D9">
        <w:t xml:space="preserve">gastro provozu, </w:t>
      </w:r>
      <w:r>
        <w:t>kde je zvýšený výskyt tuků a škrobů (např. zpracování masa a mytí zeleniny), b</w:t>
      </w:r>
      <w:r w:rsidRPr="004271D9">
        <w:t>ud</w:t>
      </w:r>
      <w:r>
        <w:t>ou</w:t>
      </w:r>
      <w:r w:rsidRPr="004271D9">
        <w:t xml:space="preserve"> oddělený</w:t>
      </w:r>
      <w:r>
        <w:t>m potrubním systémem</w:t>
      </w:r>
      <w:r w:rsidRPr="004271D9">
        <w:t xml:space="preserve"> likvidovány do lapáku tuků v 1PP.</w:t>
      </w:r>
    </w:p>
    <w:p w14:paraId="0D399238" w14:textId="1DBB33C2" w:rsidR="004271D9" w:rsidRDefault="004271D9" w:rsidP="004271D9">
      <w:pPr>
        <w:pStyle w:val="Odrky"/>
        <w:spacing w:after="0"/>
        <w:rPr>
          <w:b/>
          <w:bCs/>
        </w:rPr>
      </w:pPr>
      <w:r>
        <w:rPr>
          <w:b/>
          <w:bCs/>
        </w:rPr>
        <w:t>Připojovací</w:t>
      </w:r>
      <w:r w:rsidRPr="0019378B">
        <w:rPr>
          <w:b/>
          <w:bCs/>
        </w:rPr>
        <w:t xml:space="preserve"> </w:t>
      </w:r>
      <w:r>
        <w:rPr>
          <w:b/>
          <w:bCs/>
        </w:rPr>
        <w:t>a odpadní tuková</w:t>
      </w:r>
      <w:r w:rsidRPr="0019378B">
        <w:rPr>
          <w:b/>
          <w:bCs/>
        </w:rPr>
        <w:t xml:space="preserve"> kanalizace</w:t>
      </w:r>
    </w:p>
    <w:bookmarkEnd w:id="32"/>
    <w:p w14:paraId="74AB2B2F" w14:textId="5C657B9C" w:rsidR="004271D9" w:rsidRPr="00C66C20" w:rsidRDefault="004271D9" w:rsidP="004271D9">
      <w:pPr>
        <w:pStyle w:val="Odstavec"/>
      </w:pPr>
      <w:r w:rsidRPr="00C66C20">
        <w:t xml:space="preserve">Systém kanalizace pro odvod agresivních splašek </w:t>
      </w:r>
      <w:r>
        <w:t>z nerezové oceli</w:t>
      </w:r>
      <w:r w:rsidRPr="00C66C20">
        <w:t xml:space="preserve"> spojovaný hrdlovými spoji</w:t>
      </w:r>
      <w:r>
        <w:t>.</w:t>
      </w:r>
    </w:p>
    <w:p w14:paraId="65A496CB" w14:textId="77777777" w:rsidR="004271D9" w:rsidRDefault="004271D9" w:rsidP="004271D9">
      <w:pPr>
        <w:pStyle w:val="Odstavec"/>
      </w:pPr>
      <w:r w:rsidRPr="00C66C20">
        <w:t>Napojení připojovacích potrubí na odpadní bude provedeno převážně pomocí nerezových rohových odboček 110/110/110 – 88,5˚ popř. pomocí odboček jednoduchých s úhlem připojení 88,5˚ a 45˚. jednotlivé zařizovací předměty (vyjma WC mís) budou osazeny příslušnými zápachovými uzávěry.</w:t>
      </w:r>
    </w:p>
    <w:p w14:paraId="6934C488" w14:textId="662B685C" w:rsidR="00254706" w:rsidRPr="00D027DE" w:rsidRDefault="004271D9" w:rsidP="00680AFF">
      <w:pPr>
        <w:pStyle w:val="Odstavec"/>
      </w:pPr>
      <w:r w:rsidRPr="005C341B">
        <w:t>Přechod</w:t>
      </w:r>
      <w:r>
        <w:t xml:space="preserve"> odpadní do svodné, tedy svislé do ležaté kanalizace nebo transferu,</w:t>
      </w:r>
      <w:r w:rsidRPr="005C341B">
        <w:t xml:space="preserve"> bude proveden pomocí 2ks kolen 45˚</w:t>
      </w:r>
      <w:r>
        <w:t xml:space="preserve">, u odpadního potrubí delšího než 2 m bude mezi kolena vřazen </w:t>
      </w:r>
      <w:r w:rsidRPr="005C341B">
        <w:t>uklidňovací mezikus</w:t>
      </w:r>
      <w:r>
        <w:t xml:space="preserve"> </w:t>
      </w:r>
      <w:r w:rsidRPr="005C341B">
        <w:t>délky min. 250 mm.</w:t>
      </w:r>
    </w:p>
    <w:p w14:paraId="7BEF2C0D" w14:textId="77777777" w:rsidR="00680AFF" w:rsidRDefault="00680AFF" w:rsidP="00680AFF">
      <w:pPr>
        <w:pStyle w:val="Nadpis2"/>
      </w:pPr>
      <w:bookmarkStart w:id="33" w:name="_Toc207978106"/>
      <w:bookmarkStart w:id="34" w:name="_Toc210898288"/>
      <w:r>
        <w:t>Kondenzát a úkapy od zařízení</w:t>
      </w:r>
      <w:bookmarkEnd w:id="33"/>
      <w:bookmarkEnd w:id="34"/>
    </w:p>
    <w:p w14:paraId="2179FB84" w14:textId="77777777" w:rsidR="00680AFF" w:rsidRDefault="00680AFF" w:rsidP="00680AFF">
      <w:pPr>
        <w:pStyle w:val="Odstavec"/>
      </w:pPr>
      <w:r>
        <w:t xml:space="preserve">Připojovací potrubí odvodu neagresivního kondenzátu od zařízení nebo úkapy pojišťovacích ventilů budou provedena ze systému PP-HT, spojované hrdlovými spoji. </w:t>
      </w:r>
    </w:p>
    <w:p w14:paraId="5FB2B61E" w14:textId="77777777" w:rsidR="00680AFF" w:rsidRDefault="00680AFF" w:rsidP="00680AFF">
      <w:pPr>
        <w:pStyle w:val="Odstavec"/>
      </w:pPr>
      <w:r>
        <w:t>Úsek od zařízení výtlaku nebo odtoku zařízení k sifonu je již připojovacím úsekem splaškové kanalizace a bude tedy o dimenzi min. DN 32 mm.</w:t>
      </w:r>
    </w:p>
    <w:p w14:paraId="66017B75" w14:textId="77777777" w:rsidR="00680AFF" w:rsidRDefault="00680AFF" w:rsidP="00680AFF">
      <w:pPr>
        <w:pStyle w:val="Odstavec"/>
        <w:rPr>
          <w:highlight w:val="yellow"/>
        </w:rPr>
      </w:pPr>
    </w:p>
    <w:p w14:paraId="61EA1A2F" w14:textId="77777777" w:rsidR="00680AFF" w:rsidRDefault="00680AFF" w:rsidP="00680AFF">
      <w:pPr>
        <w:pStyle w:val="Odstavec"/>
        <w:rPr>
          <w:b/>
          <w:bCs/>
        </w:rPr>
      </w:pPr>
      <w:r>
        <w:rPr>
          <w:b/>
          <w:bCs/>
        </w:rPr>
        <w:t>Napojení na odpadní gravitační splaškovou kanalizaci bude vždy provedeno přes zápachový uzávěr trvale přístupný a revidovaný min. jednou ročně.</w:t>
      </w:r>
      <w:bookmarkStart w:id="35" w:name="_Tlaková_splašková_kanalizace"/>
      <w:bookmarkEnd w:id="35"/>
    </w:p>
    <w:p w14:paraId="4E2A8DFC" w14:textId="3890E281" w:rsidR="00680AFF" w:rsidRDefault="00680AFF">
      <w:pPr>
        <w:widowControl/>
        <w:spacing w:line="259" w:lineRule="auto"/>
        <w:contextualSpacing w:val="0"/>
      </w:pPr>
      <w:r>
        <w:br w:type="page"/>
      </w:r>
    </w:p>
    <w:p w14:paraId="12002E20" w14:textId="3BFADA82" w:rsidR="00680AFF" w:rsidRDefault="00680AFF" w:rsidP="00680AFF">
      <w:pPr>
        <w:pStyle w:val="Nadpis1"/>
      </w:pPr>
      <w:bookmarkStart w:id="36" w:name="_Toc210898289"/>
      <w:r>
        <w:t>Požární ucpávky</w:t>
      </w:r>
      <w:bookmarkEnd w:id="36"/>
    </w:p>
    <w:p w14:paraId="2BF64C54" w14:textId="77777777" w:rsidR="00680AFF" w:rsidRDefault="00680AFF" w:rsidP="00680AFF">
      <w:pPr>
        <w:pStyle w:val="Odstavec"/>
      </w:pPr>
      <w:r>
        <w:t>Prostupy vytvořené během výstavby budovy pro jednotlivé instalace vyžadují použití požárních ucpávek a těsnění, které zajišťují původní či vyšší požární odolnost konstrukcí před jejich narušením.</w:t>
      </w:r>
    </w:p>
    <w:p w14:paraId="22DB1007" w14:textId="77777777" w:rsidR="00680AFF" w:rsidRDefault="00680AFF" w:rsidP="00680AFF">
      <w:pPr>
        <w:pStyle w:val="Odstavec"/>
      </w:pPr>
      <w:r>
        <w:t>Použití požárních ucpávek jsou podrobně upravena normami Požární bezpečnost staveb ČSN 730802 pro nevýrobní objekty a ČSN 730804 pro výrobní objekty a obě definují funkci požárně dělících konstrukcí. Požárně odolné stěny a stropy musí bránit šíření požáru mezi jednotlivými požárními úseky uvnitř objektu. Výše zmíněné normy stanovují, že požární odolnost požárně dělící konstrukcí nesmí být snížena nebo porušena například požárně neuzavřenými prostupy nebo spárami a následně se stanovuje, že prostupy rozvodů a instalací požárně dělící konstrukcemi musí být utěsněny materiálem, který má prokazatelně požární odolnost ve smyslu EI pro prostup daného typu instalace.</w:t>
      </w:r>
    </w:p>
    <w:p w14:paraId="4902AA65" w14:textId="77777777" w:rsidR="00680AFF" w:rsidRDefault="00680AFF" w:rsidP="00680AFF">
      <w:pPr>
        <w:pStyle w:val="Odstavec"/>
      </w:pPr>
    </w:p>
    <w:p w14:paraId="064FB3F8" w14:textId="77777777" w:rsidR="00680AFF" w:rsidRDefault="00680AFF" w:rsidP="00680AFF">
      <w:pPr>
        <w:pStyle w:val="Odstavec"/>
      </w:pPr>
      <w:r>
        <w:t>V rámci VV a kontrolním rozpočtu jsou definované pouze základní položky pro řešení požárních ucpávek pro dílčí profese. Nabízí se možnost řešení sdružených požárních ucpávek napříč všemi profesemi, např. v oblasti instalačních šachet atd…, která se výrazněji promítne do celkové ceny za tyto položky, ale toto není součástí projektové dokumentace dílčích profesních částí.</w:t>
      </w:r>
    </w:p>
    <w:p w14:paraId="3AB7EB50" w14:textId="77777777" w:rsidR="00680AFF" w:rsidRDefault="00680AFF" w:rsidP="00680AFF">
      <w:pPr>
        <w:pStyle w:val="Odstavec"/>
      </w:pPr>
      <w:r>
        <w:t>Podrobné řešení požárních ucpávek bude předmětem dílenské dokumentace dodavatele při realizaci projektu ve spolupráci se specialistou PBŘ a stavební části napříč celým projektem stavby.</w:t>
      </w:r>
    </w:p>
    <w:p w14:paraId="3CCB3B12" w14:textId="219D8738" w:rsidR="00680AFF" w:rsidRDefault="00680AFF" w:rsidP="00680AFF">
      <w:pPr>
        <w:pStyle w:val="Nadpis2"/>
      </w:pPr>
      <w:r>
        <w:tab/>
      </w:r>
      <w:bookmarkStart w:id="37" w:name="_Toc210898290"/>
      <w:r>
        <w:t>Varianty požárních ucpávek a těsnění při průchodu požárně dělící kcí.</w:t>
      </w:r>
      <w:bookmarkEnd w:id="37"/>
    </w:p>
    <w:p w14:paraId="5BA607AA" w14:textId="47FA2F4F" w:rsidR="00680AFF" w:rsidRDefault="00680AFF" w:rsidP="00680AFF">
      <w:pPr>
        <w:pStyle w:val="Nadpis3"/>
      </w:pPr>
      <w:r>
        <w:tab/>
      </w:r>
      <w:bookmarkStart w:id="38" w:name="_Toc210898291"/>
      <w:r>
        <w:t>Nehořlavé potrubí + nehořlavá izolace</w:t>
      </w:r>
      <w:bookmarkEnd w:id="38"/>
    </w:p>
    <w:p w14:paraId="0B80F4B4" w14:textId="77777777" w:rsidR="00680AFF" w:rsidRDefault="00680AFF" w:rsidP="00680AFF">
      <w:pPr>
        <w:pStyle w:val="Odstavec"/>
      </w:pPr>
      <w:r>
        <w:t>Jedná se o prostup požární konstrukcí, kdy při hoření nedochází k úbytku či prohoření materiálu potrubí a izolace. Pro tuto variantu prostupu se uvažuje použít silikonový protipožární tmel či protipožární akrylátový tmel.</w:t>
      </w:r>
    </w:p>
    <w:p w14:paraId="6D385F1A" w14:textId="74850977" w:rsidR="00680AFF" w:rsidRDefault="00680AFF" w:rsidP="00680AFF">
      <w:pPr>
        <w:pStyle w:val="Nadpis3"/>
      </w:pPr>
      <w:r>
        <w:tab/>
      </w:r>
      <w:bookmarkStart w:id="39" w:name="_Toc210898292"/>
      <w:r>
        <w:t>Nehořlavé potrubí + hořlavá izolace</w:t>
      </w:r>
      <w:bookmarkEnd w:id="39"/>
    </w:p>
    <w:p w14:paraId="2EA48868" w14:textId="65C18B79" w:rsidR="00680AFF" w:rsidRDefault="00680AFF" w:rsidP="00680AFF">
      <w:pPr>
        <w:pStyle w:val="Odstavec"/>
      </w:pPr>
      <w:r>
        <w:t>Jedná se o prostup požární konstrukcí, kdy při hoření dochází k vyhoření tepelné izolace, potrubí zůstává. Pro tuto variantu prostupu se uvažuje použít protipožární bandáž, případně se dá použít protipožární zpěňující tmel.</w:t>
      </w:r>
    </w:p>
    <w:p w14:paraId="7911C675" w14:textId="7E4CC1D2" w:rsidR="00680AFF" w:rsidRDefault="00680AFF" w:rsidP="00680AFF">
      <w:pPr>
        <w:pStyle w:val="Nadpis3"/>
      </w:pPr>
      <w:r>
        <w:tab/>
      </w:r>
      <w:bookmarkStart w:id="40" w:name="_Toc210898293"/>
      <w:r>
        <w:t>Hořlavé potrubí + hořlavá izolace</w:t>
      </w:r>
      <w:bookmarkEnd w:id="40"/>
    </w:p>
    <w:p w14:paraId="39F77E0D" w14:textId="77777777" w:rsidR="00680AFF" w:rsidRDefault="00680AFF" w:rsidP="00680AFF">
      <w:pPr>
        <w:pStyle w:val="Odstavec"/>
      </w:pPr>
      <w:r>
        <w:t>Jedná se o prostup požární konstrukcí, kdy při hoření dochází k vyhoření tepelné izolace i potrubí. Pro tuto variantu prostupu se uvažuje několik druhů, většinou jsou děleny dle velikosti prostupu.</w:t>
      </w:r>
    </w:p>
    <w:p w14:paraId="66AB82D3" w14:textId="7F603879" w:rsidR="00680AFF" w:rsidRDefault="00680AFF" w:rsidP="00680AFF">
      <w:pPr>
        <w:pStyle w:val="Odstavec"/>
      </w:pPr>
      <w:r>
        <w:t>- Nejjednodušší varianta pro potrubí menších průměrů protipožární zpěňující tmel</w:t>
      </w:r>
    </w:p>
    <w:p w14:paraId="5CC6CB24" w14:textId="7221D1A2" w:rsidR="00680AFF" w:rsidRDefault="00680AFF" w:rsidP="00680AFF">
      <w:pPr>
        <w:pStyle w:val="Odstavec"/>
      </w:pPr>
      <w:r>
        <w:t>- Protipožární pěna</w:t>
      </w:r>
    </w:p>
    <w:p w14:paraId="516C12E5" w14:textId="43C5FC09" w:rsidR="00680AFF" w:rsidRDefault="00680AFF" w:rsidP="00680AFF">
      <w:pPr>
        <w:pStyle w:val="Odstavec"/>
      </w:pPr>
      <w:r>
        <w:t>- Protipožární zpěňující páska (pokud je prostup přes beton, cihelnou zeď, atd)</w:t>
      </w:r>
    </w:p>
    <w:p w14:paraId="049847AF" w14:textId="7DE7954A" w:rsidR="00591BE1" w:rsidRDefault="00680AFF" w:rsidP="00591BE1">
      <w:pPr>
        <w:pStyle w:val="Odstavec"/>
      </w:pPr>
      <w:r>
        <w:t>- Nejdražší varianta, avšak možné použití i pro větší dimenze – protipožární manžety</w:t>
      </w:r>
    </w:p>
    <w:p w14:paraId="4155B125" w14:textId="77777777" w:rsidR="00591BE1" w:rsidRDefault="00591BE1">
      <w:pPr>
        <w:widowControl/>
        <w:spacing w:line="259" w:lineRule="auto"/>
        <w:contextualSpacing w:val="0"/>
        <w:rPr>
          <w:rFonts w:asciiTheme="majorHAnsi" w:eastAsiaTheme="majorEastAsia" w:hAnsiTheme="majorHAnsi" w:cstheme="majorBidi"/>
          <w:b/>
          <w:color w:val="000000" w:themeColor="text1"/>
          <w:sz w:val="28"/>
          <w:szCs w:val="24"/>
          <w14:textOutline w14:w="0" w14:cap="flat" w14:cmpd="sng" w14:algn="ctr">
            <w14:noFill/>
            <w14:prstDash w14:val="solid"/>
            <w14:round/>
          </w14:textOutline>
        </w:rPr>
      </w:pPr>
      <w:r>
        <w:br w:type="page"/>
      </w:r>
    </w:p>
    <w:p w14:paraId="246E3AC6" w14:textId="6102BE91" w:rsidR="00680AFF" w:rsidRDefault="00680AFF" w:rsidP="00680AFF">
      <w:pPr>
        <w:pStyle w:val="Nadpis3"/>
      </w:pPr>
      <w:bookmarkStart w:id="41" w:name="_Toc210898294"/>
      <w:r>
        <w:t>Hořlavé potrubí bez izolace</w:t>
      </w:r>
      <w:bookmarkEnd w:id="41"/>
    </w:p>
    <w:p w14:paraId="33D181F7" w14:textId="77777777" w:rsidR="00680AFF" w:rsidRDefault="00680AFF" w:rsidP="00680AFF">
      <w:pPr>
        <w:pStyle w:val="Odstavec"/>
      </w:pPr>
      <w:r>
        <w:t>Jedná se o prostup požární konstrukcí, kdy při hoření dochází k vyhoření potrubí. Pro tuto variantu prostupu se uvažuje několik druhů, většinou jsou děleny dle velikosti prostupu.</w:t>
      </w:r>
    </w:p>
    <w:p w14:paraId="0773B7E0" w14:textId="7987E4A8" w:rsidR="00680AFF" w:rsidRDefault="00680AFF" w:rsidP="00680AFF">
      <w:pPr>
        <w:pStyle w:val="Odstavec"/>
      </w:pPr>
      <w:r>
        <w:t>- Nejjednodušší varianta pro potrubí menších průměrů protipožární zpěňující tmel</w:t>
      </w:r>
    </w:p>
    <w:p w14:paraId="7D61C95D" w14:textId="3F2A2FC1" w:rsidR="00680AFF" w:rsidRDefault="00680AFF" w:rsidP="00680AFF">
      <w:pPr>
        <w:pStyle w:val="Odstavec"/>
      </w:pPr>
      <w:r>
        <w:t>- Protipožární pěna</w:t>
      </w:r>
    </w:p>
    <w:p w14:paraId="2B76EF72" w14:textId="52A5D9FC" w:rsidR="00680AFF" w:rsidRDefault="00680AFF" w:rsidP="00680AFF">
      <w:pPr>
        <w:pStyle w:val="Odstavec"/>
      </w:pPr>
      <w:r>
        <w:t>- Protipožární zpěňující páska (pokud je prostup přes beton, cihelnou zeď, atd)</w:t>
      </w:r>
    </w:p>
    <w:p w14:paraId="0CCCA93B" w14:textId="4504AFD4" w:rsidR="00680AFF" w:rsidRDefault="00680AFF" w:rsidP="00680AFF">
      <w:pPr>
        <w:pStyle w:val="Odstavec"/>
      </w:pPr>
      <w:r>
        <w:t>- Nejdražší varianta, avšak možné použití i pro větší dimenze – protipožární manžety</w:t>
      </w:r>
    </w:p>
    <w:p w14:paraId="2284F47B" w14:textId="4BB26444" w:rsidR="00680AFF" w:rsidRDefault="00680AFF" w:rsidP="00680AFF">
      <w:pPr>
        <w:pStyle w:val="Nadpis3"/>
      </w:pPr>
      <w:bookmarkStart w:id="42" w:name="_Toc210898295"/>
      <w:r>
        <w:t>VZT potrubí</w:t>
      </w:r>
      <w:bookmarkEnd w:id="42"/>
    </w:p>
    <w:p w14:paraId="61A3E76D" w14:textId="77777777" w:rsidR="00680AFF" w:rsidRDefault="00680AFF" w:rsidP="00680AFF">
      <w:pPr>
        <w:pStyle w:val="Odstavec"/>
      </w:pPr>
      <w:r>
        <w:t>Jedná se o specifické rozvody, v tomto textu nejsou řešeny požární uzávěry.</w:t>
      </w:r>
    </w:p>
    <w:p w14:paraId="67F22B25" w14:textId="62AF1D75" w:rsidR="00680AFF" w:rsidRDefault="00680AFF" w:rsidP="00680AFF">
      <w:pPr>
        <w:pStyle w:val="Odstavec"/>
      </w:pPr>
      <w:r>
        <w:t>- Například lze použít tzv. měkká ucpávka z min. vaty 140 kg/m2, spojovaná protipožárním tmelem a opatřena protipožárním nátěrem.</w:t>
      </w:r>
    </w:p>
    <w:p w14:paraId="506E0F85" w14:textId="66F0B879" w:rsidR="00680AFF" w:rsidRDefault="00680AFF" w:rsidP="00680AFF">
      <w:pPr>
        <w:pStyle w:val="Odstavec"/>
      </w:pPr>
      <w:r>
        <w:t>- Případně bude dána specialistou na PBŘ</w:t>
      </w:r>
    </w:p>
    <w:p w14:paraId="29563C6E" w14:textId="2D87BF0B" w:rsidR="00680AFF" w:rsidRDefault="00680AFF" w:rsidP="00680AFF">
      <w:pPr>
        <w:pStyle w:val="Nadpis3"/>
      </w:pPr>
      <w:r>
        <w:tab/>
      </w:r>
      <w:bookmarkStart w:id="43" w:name="_Toc210898296"/>
      <w:r>
        <w:t>Sdružené protipožární prostupy</w:t>
      </w:r>
      <w:bookmarkEnd w:id="43"/>
      <w:r>
        <w:t xml:space="preserve"> </w:t>
      </w:r>
    </w:p>
    <w:p w14:paraId="6C591D01" w14:textId="77777777" w:rsidR="00680AFF" w:rsidRDefault="00680AFF" w:rsidP="00680AFF">
      <w:pPr>
        <w:pStyle w:val="Odstavec"/>
      </w:pPr>
      <w:r>
        <w:t>V tomto případě se jedná o prostup několika instalací jedním otvorem. Nejběžnější způsob protipožární ucpávky je tzv. měkká ucpávka. Ta je tvořena deskou z min. vaty 140 kg/m2 a následné ošetření jednotlivých instalací dle výše uvedených typů. Celá ucpávka je spojována pomocí protipožárního tmelu a přetřena protipožárním nátěrem.</w:t>
      </w:r>
    </w:p>
    <w:p w14:paraId="31BA8F6C" w14:textId="77777777" w:rsidR="00680AFF" w:rsidRDefault="00680AFF" w:rsidP="00680AFF">
      <w:pPr>
        <w:pStyle w:val="Odstavec"/>
      </w:pPr>
      <w:r>
        <w:t>Možnosti použití každého systému požární ucpávky udává každý výrobce, např. maximální průměr, materiály, materiál požárně dělící stěny atd. nutno tyto omezující podmínky dodržet.</w:t>
      </w:r>
    </w:p>
    <w:p w14:paraId="5D1CF6FA" w14:textId="77777777" w:rsidR="00680AFF" w:rsidRDefault="00680AFF" w:rsidP="00680AFF">
      <w:pPr>
        <w:pStyle w:val="Odstavec"/>
      </w:pPr>
    </w:p>
    <w:p w14:paraId="294E39F1" w14:textId="27ACF51E" w:rsidR="00591BE1" w:rsidRDefault="00680AFF" w:rsidP="00680AFF">
      <w:pPr>
        <w:pStyle w:val="Odstavec"/>
      </w:pPr>
      <w:r>
        <w:t>Systém, ze kterého bylo čerpáno, je od fy. Hilti s.r.o.</w:t>
      </w:r>
    </w:p>
    <w:p w14:paraId="31443C38" w14:textId="77777777" w:rsidR="00591BE1" w:rsidRDefault="00591BE1">
      <w:pPr>
        <w:widowControl/>
        <w:spacing w:line="259" w:lineRule="auto"/>
        <w:contextualSpacing w:val="0"/>
      </w:pPr>
      <w:r>
        <w:br w:type="page"/>
      </w:r>
    </w:p>
    <w:p w14:paraId="21C6EC4A" w14:textId="77777777" w:rsidR="00591BE1" w:rsidRPr="008E0695" w:rsidRDefault="00591BE1" w:rsidP="00591BE1">
      <w:pPr>
        <w:pStyle w:val="Nadpis1"/>
      </w:pPr>
      <w:bookmarkStart w:id="44" w:name="_Toc89351655"/>
      <w:bookmarkStart w:id="45" w:name="_Toc184386765"/>
      <w:bookmarkStart w:id="46" w:name="_Toc207978118"/>
      <w:bookmarkStart w:id="47" w:name="_Toc210898297"/>
      <w:r w:rsidRPr="008E0695">
        <w:t>BOZP</w:t>
      </w:r>
      <w:bookmarkEnd w:id="44"/>
      <w:bookmarkEnd w:id="45"/>
      <w:bookmarkEnd w:id="46"/>
      <w:bookmarkEnd w:id="47"/>
    </w:p>
    <w:p w14:paraId="67639258" w14:textId="77777777" w:rsidR="00591BE1" w:rsidRPr="008E0695" w:rsidRDefault="00591BE1" w:rsidP="00591BE1">
      <w:pPr>
        <w:pStyle w:val="Odstavec"/>
      </w:pPr>
      <w:r w:rsidRPr="008E0695">
        <w:t>Obsluhu elektrických zařízení a práci na nich mohou provádět osoby v rozsahu kvalifikace získané v souladu s vyhl. ČÚBP a ČBÚ č.50/1978 Sb. v platném znění.</w:t>
      </w:r>
    </w:p>
    <w:p w14:paraId="71F23466" w14:textId="77777777" w:rsidR="00591BE1" w:rsidRPr="008E0695" w:rsidRDefault="00591BE1" w:rsidP="00591BE1">
      <w:pPr>
        <w:pStyle w:val="Odstavec"/>
      </w:pPr>
    </w:p>
    <w:p w14:paraId="73D1259D" w14:textId="77777777" w:rsidR="00591BE1" w:rsidRPr="008E0695" w:rsidRDefault="00591BE1" w:rsidP="00591BE1">
      <w:pPr>
        <w:pStyle w:val="Odstavec"/>
      </w:pPr>
      <w:r w:rsidRPr="008E0695">
        <w:t>NV č. 194/2022 Sb., o požadavcích na odbornou způsobilost k výkonu činností na elektrických zařízeních a na odbornou způsobilost v elektrotechnice</w:t>
      </w:r>
    </w:p>
    <w:p w14:paraId="399CDBEA" w14:textId="77777777" w:rsidR="00591BE1" w:rsidRPr="008E0695" w:rsidRDefault="00591BE1" w:rsidP="00591BE1">
      <w:pPr>
        <w:pStyle w:val="Odstavec"/>
      </w:pPr>
    </w:p>
    <w:p w14:paraId="51AD7ECB" w14:textId="77777777" w:rsidR="00591BE1" w:rsidRPr="008E0695" w:rsidRDefault="00591BE1" w:rsidP="00591BE1">
      <w:pPr>
        <w:pStyle w:val="Odstavec"/>
      </w:pPr>
      <w:r w:rsidRPr="008E0695">
        <w:t>Používání strojů, technických zařízení, přístrojů a nářadí musí být v souladu s NV č.378 / 2001 Sb., kterým se stanoví bližší požadavky na BOZP, provoz a používání strojů, technických zařízení, přístrojů a nářadí.</w:t>
      </w:r>
    </w:p>
    <w:p w14:paraId="07E602F9" w14:textId="77777777" w:rsidR="00591BE1" w:rsidRPr="008E0695" w:rsidRDefault="00591BE1" w:rsidP="00591BE1">
      <w:pPr>
        <w:pStyle w:val="Odstavec"/>
      </w:pPr>
    </w:p>
    <w:p w14:paraId="1E0CBA0A" w14:textId="77777777" w:rsidR="00591BE1" w:rsidRPr="008E0695" w:rsidRDefault="00591BE1" w:rsidP="00591BE1">
      <w:pPr>
        <w:pStyle w:val="Odstavec"/>
      </w:pPr>
      <w:r w:rsidRPr="008E0695">
        <w:t>Poskytování ochranných oděvů a pracovních pomůcek, mycích, čistících a dezinfekčních prostředků upravuje NV č. 390/2021 Sb.</w:t>
      </w:r>
    </w:p>
    <w:p w14:paraId="6949D238" w14:textId="77777777" w:rsidR="00591BE1" w:rsidRPr="008E0695" w:rsidRDefault="00591BE1" w:rsidP="00591BE1">
      <w:pPr>
        <w:pStyle w:val="Odstavec"/>
      </w:pPr>
    </w:p>
    <w:p w14:paraId="50129E36" w14:textId="77777777" w:rsidR="00591BE1" w:rsidRPr="008E0695" w:rsidRDefault="00591BE1" w:rsidP="00591BE1">
      <w:pPr>
        <w:pStyle w:val="Odstavec"/>
      </w:pPr>
      <w:r w:rsidRPr="008E0695">
        <w:t>Zákazy, příkazy, výstrahy, informace a rizika musí být na pracovišti označeny bezpečnostními značkami podle NV č. 375/2017 Sb. a ČSN ISO 3864</w:t>
      </w:r>
    </w:p>
    <w:p w14:paraId="754C5EB9" w14:textId="77777777" w:rsidR="00591BE1" w:rsidRPr="008E0695" w:rsidRDefault="00591BE1" w:rsidP="00591BE1">
      <w:pPr>
        <w:pStyle w:val="Odstavec"/>
      </w:pPr>
    </w:p>
    <w:p w14:paraId="0DDAC8A2" w14:textId="77777777" w:rsidR="00591BE1" w:rsidRPr="008E0695" w:rsidRDefault="00591BE1" w:rsidP="00591BE1">
      <w:pPr>
        <w:pStyle w:val="Odstavec"/>
      </w:pPr>
      <w:r w:rsidRPr="008E0695">
        <w:t>Při práci s přenosnou řetězovou pilou, křovinořezem a s ručním nářadím s ostřím (sekery, ruční pily, háky, sochory, klíny) platí NV č. 339/2017 Sb.</w:t>
      </w:r>
    </w:p>
    <w:p w14:paraId="1D4FB835" w14:textId="77777777" w:rsidR="00591BE1" w:rsidRPr="008E0695" w:rsidRDefault="00591BE1" w:rsidP="00591BE1">
      <w:pPr>
        <w:pStyle w:val="Odstavec"/>
      </w:pPr>
    </w:p>
    <w:p w14:paraId="165A9C6D" w14:textId="77777777" w:rsidR="00591BE1" w:rsidRPr="008E0695" w:rsidRDefault="00591BE1" w:rsidP="00591BE1">
      <w:pPr>
        <w:pStyle w:val="Odstavec"/>
      </w:pPr>
      <w:r w:rsidRPr="008E0695">
        <w:t>Při provozování dopravy musí být s ohledem na zvláštnosti pracoviště a pracovní prostředí dodržováno NV č.168 / 2002 Sb.</w:t>
      </w:r>
    </w:p>
    <w:p w14:paraId="2D2FCCE7" w14:textId="77777777" w:rsidR="00591BE1" w:rsidRPr="008E0695" w:rsidRDefault="00591BE1" w:rsidP="00591BE1">
      <w:pPr>
        <w:pStyle w:val="Odstavec"/>
      </w:pPr>
    </w:p>
    <w:p w14:paraId="1DD48273" w14:textId="77777777" w:rsidR="00591BE1" w:rsidRPr="008E0695" w:rsidRDefault="00591BE1" w:rsidP="00591BE1">
      <w:pPr>
        <w:pStyle w:val="Odstavec"/>
      </w:pPr>
      <w:r w:rsidRPr="008E0695">
        <w:t>Požadavky na pracoviště řeší NV č.101 / 2005 Sb. o podrobnějších požadavcích na pracoviště a pracovní prostředí.</w:t>
      </w:r>
    </w:p>
    <w:p w14:paraId="7C9D4905" w14:textId="77777777" w:rsidR="00591BE1" w:rsidRPr="008E0695" w:rsidRDefault="00591BE1" w:rsidP="00591BE1">
      <w:pPr>
        <w:pStyle w:val="Odstavec"/>
      </w:pPr>
    </w:p>
    <w:p w14:paraId="39073D74" w14:textId="77777777" w:rsidR="00591BE1" w:rsidRPr="008E0695" w:rsidRDefault="00591BE1" w:rsidP="00591BE1">
      <w:pPr>
        <w:pStyle w:val="Odstavec"/>
      </w:pPr>
      <w:r w:rsidRPr="008E0695">
        <w:t>Při práci ve výškách je nutné respektovat NV č.362 / 2005 Sb. o bližších požadavcích na BOZP při práci na pracovištích s nebezpečím pádu z výšky nebo do hloubky.</w:t>
      </w:r>
    </w:p>
    <w:p w14:paraId="65CD4FB3" w14:textId="77777777" w:rsidR="00591BE1" w:rsidRPr="008E0695" w:rsidRDefault="00591BE1" w:rsidP="00591BE1">
      <w:pPr>
        <w:pStyle w:val="Odstavec"/>
      </w:pPr>
    </w:p>
    <w:p w14:paraId="10776796" w14:textId="77777777" w:rsidR="00591BE1" w:rsidRPr="008E0695" w:rsidRDefault="00591BE1" w:rsidP="00591BE1">
      <w:pPr>
        <w:pStyle w:val="Odstavec"/>
      </w:pPr>
      <w:r w:rsidRPr="008E0695">
        <w:t>Při práci s vibrujícími stroji a v prostředí se zvýšenými hladinami hluku platí NV č.148 / 2006 Sb., kde jsou mimo jiné uvedeny nejvyšší přípustné hodnoty hluku a vibrací na pracovištích. Při překročení denní osobní expozice hluku 85 dB(A) musí být zaměstnanci vybaveni osobními ochrannými pracovními prostředky proti hluku.</w:t>
      </w:r>
    </w:p>
    <w:p w14:paraId="4FCDAC00" w14:textId="77777777" w:rsidR="00591BE1" w:rsidRPr="008E0695" w:rsidRDefault="00591BE1" w:rsidP="00591BE1">
      <w:pPr>
        <w:pStyle w:val="Odstavec"/>
      </w:pPr>
    </w:p>
    <w:p w14:paraId="204C52EB" w14:textId="77777777" w:rsidR="00591BE1" w:rsidRPr="008E0695" w:rsidRDefault="00591BE1" w:rsidP="00591BE1">
      <w:pPr>
        <w:pStyle w:val="Odstavec"/>
      </w:pPr>
      <w:r w:rsidRPr="008E0695">
        <w:t>Při určení rizik vyskytujících se při jednotlivých činnostech a určení opatření k jejich odstranění nebo snížení postupovat v souladu se zákonem č.262 / 2006 Sb. (Zákoník práce).</w:t>
      </w:r>
    </w:p>
    <w:p w14:paraId="2B15CFD3" w14:textId="77777777" w:rsidR="00591BE1" w:rsidRPr="008E0695" w:rsidRDefault="00591BE1" w:rsidP="00591BE1">
      <w:pPr>
        <w:pStyle w:val="Odstavec"/>
      </w:pPr>
    </w:p>
    <w:p w14:paraId="7ED28BF1" w14:textId="77777777" w:rsidR="00591BE1" w:rsidRPr="008E0695" w:rsidRDefault="00591BE1" w:rsidP="00591BE1">
      <w:pPr>
        <w:pStyle w:val="Odstavec"/>
      </w:pPr>
      <w:r w:rsidRPr="008E0695">
        <w:t>Dodržovat požadavky uvedené v zákoně č.309 / 2006 Sb., kterým se upravují další požadavky BOZP při činnosti nebo poskytování služeb mimo pracovně právní vztahy.</w:t>
      </w:r>
    </w:p>
    <w:p w14:paraId="6E4FA8E4" w14:textId="77777777" w:rsidR="00591BE1" w:rsidRPr="008E0695" w:rsidRDefault="00591BE1" w:rsidP="00591BE1">
      <w:pPr>
        <w:pStyle w:val="Odstavec"/>
      </w:pPr>
    </w:p>
    <w:p w14:paraId="010F14EA" w14:textId="77777777" w:rsidR="00591BE1" w:rsidRPr="008E0695" w:rsidRDefault="00591BE1" w:rsidP="00591BE1">
      <w:pPr>
        <w:pStyle w:val="Odstavec"/>
      </w:pPr>
      <w:r w:rsidRPr="008E0695">
        <w:t>Při přípravě a provádění stavebních, montážních a udržovacích pracích a při pracích s nimi souvisejícími musí být dodrženo NV č.591 / 2006 Sb. o bližších minimálních požadavcích na BOZP při práci na staveništích vč. příloh.</w:t>
      </w:r>
    </w:p>
    <w:p w14:paraId="3AA1FFA5" w14:textId="77777777" w:rsidR="00591BE1" w:rsidRPr="008E0695" w:rsidRDefault="00591BE1" w:rsidP="00591BE1">
      <w:pPr>
        <w:pStyle w:val="Odstavec"/>
      </w:pPr>
    </w:p>
    <w:p w14:paraId="73D91DFA" w14:textId="77777777" w:rsidR="00591BE1" w:rsidRPr="008E0695" w:rsidRDefault="00591BE1" w:rsidP="00591BE1">
      <w:pPr>
        <w:pStyle w:val="Odstavec"/>
      </w:pPr>
      <w:r w:rsidRPr="008E0695">
        <w:t>Ochrana zdraví zaměstnanců musí odpovídat požadavkům NV č.361 / 2007 Sb., kterým se stanoví podmínky ochrany zdraví zaměstnanců při práci.</w:t>
      </w:r>
    </w:p>
    <w:p w14:paraId="6B5FFE99" w14:textId="77777777" w:rsidR="00591BE1" w:rsidRPr="008E0695" w:rsidRDefault="00591BE1" w:rsidP="00591BE1">
      <w:pPr>
        <w:pStyle w:val="Odstavec"/>
      </w:pPr>
    </w:p>
    <w:p w14:paraId="7A2924AF" w14:textId="77777777" w:rsidR="00591BE1" w:rsidRDefault="00591BE1" w:rsidP="00591BE1">
      <w:pPr>
        <w:pStyle w:val="Odstavec"/>
      </w:pPr>
      <w:r w:rsidRPr="008E0695">
        <w:t>V případě vzniku úrazů na pracovišti postupovat v souladu s NV č.201 / 2010 Sb. o způsobu evidence úrazů, hlášení a zasílání záznamu o úrazu.</w:t>
      </w:r>
    </w:p>
    <w:p w14:paraId="48C8BE6A" w14:textId="70D987A1" w:rsidR="00591BE1" w:rsidRPr="00591BE1" w:rsidRDefault="00591BE1" w:rsidP="00591BE1">
      <w:pPr>
        <w:pStyle w:val="Nadpis1"/>
      </w:pPr>
      <w:r>
        <w:br w:type="page"/>
      </w:r>
      <w:bookmarkStart w:id="48" w:name="_Toc89351656"/>
      <w:bookmarkStart w:id="49" w:name="_Toc184386766"/>
      <w:bookmarkStart w:id="50" w:name="_Toc207978119"/>
      <w:bookmarkStart w:id="51" w:name="_Toc210898298"/>
      <w:r w:rsidRPr="00591BE1">
        <w:t>Péče o životní prostředí a nakládání s odpady</w:t>
      </w:r>
      <w:bookmarkEnd w:id="48"/>
      <w:bookmarkEnd w:id="49"/>
      <w:bookmarkEnd w:id="50"/>
      <w:bookmarkEnd w:id="51"/>
    </w:p>
    <w:p w14:paraId="583DB4A2" w14:textId="77777777" w:rsidR="00591BE1" w:rsidRPr="00591BE1" w:rsidRDefault="00591BE1" w:rsidP="00591BE1">
      <w:pPr>
        <w:pStyle w:val="Odstavec"/>
      </w:pPr>
      <w:bookmarkStart w:id="52" w:name="_Hlk184204959"/>
      <w:r w:rsidRPr="00591BE1">
        <w:t xml:space="preserve">Nakládání s odpady se bude řídit zákonem č. 541/2020 Sb. o odpadech v platném znění a souvisejících právních předpisů. Při revizích a běžných opravách bude s odpady nakládáno stejným způsobem jako při realizaci stavby. Seznam odpadů je uveden včetně katalogových čísel v příloze č. 1 §3 - Katalog odpadů vyhlášky č. 8/2021 Sb. </w:t>
      </w:r>
    </w:p>
    <w:p w14:paraId="524799AB" w14:textId="77777777" w:rsidR="00591BE1" w:rsidRPr="00591BE1" w:rsidRDefault="00591BE1" w:rsidP="00591BE1">
      <w:pPr>
        <w:pStyle w:val="Odstavec"/>
      </w:pPr>
      <w:r w:rsidRPr="00591BE1">
        <w:t xml:space="preserve">Odpad vzniklý při stavbě bude tříděn a likvidován dle své povahy. Odpad bude předán k likvidaci oprávněné osobě. Při stavební činnosti musí být zajištěno přednostní využití odpadů před jejich odstraněním a musí být předány provozovateli zařízení k využití odpadů. Uložením na skládku mohou být odstraňovány pouze ty odpady, u nichž jiný způsob odstranění není dostupný. Upozorňujeme, že odpadní dřevo opatřené ochranným nátěrem nelze spalovat, ale musí být předáno pouze oprávněné osobě. </w:t>
      </w:r>
    </w:p>
    <w:p w14:paraId="1FDF27C3" w14:textId="77777777" w:rsidR="00591BE1" w:rsidRPr="00591BE1" w:rsidRDefault="00591BE1" w:rsidP="00591BE1">
      <w:pPr>
        <w:pStyle w:val="Odstavec"/>
      </w:pPr>
      <w:r w:rsidRPr="00591BE1">
        <w:t>S nebezpečnými odpady musí být nakládáno dle jejich skutečných vlastností a musí být odstraněny v zařízeních k tomu určených. O vzniku a způsobu nakládání s odpady musí být vedena evidence odpadů o podrobnostech nakládání s odpady. Evidence vzniklých odpadů při stavbě bude vedena původcem odpadů, tj. prováděcí firmou.</w:t>
      </w:r>
    </w:p>
    <w:p w14:paraId="4F053A3B" w14:textId="77777777" w:rsidR="00591BE1" w:rsidRPr="00591BE1" w:rsidRDefault="00591BE1" w:rsidP="00591BE1">
      <w:pPr>
        <w:pStyle w:val="Podsekce"/>
      </w:pPr>
      <w:r w:rsidRPr="00591BE1">
        <w:t>Postupy naskládání s odpady:</w:t>
      </w:r>
    </w:p>
    <w:p w14:paraId="1697D3D6" w14:textId="77777777" w:rsidR="00591BE1" w:rsidRPr="00591BE1" w:rsidRDefault="00591BE1" w:rsidP="00591BE1">
      <w:pPr>
        <w:pStyle w:val="Odstavec"/>
        <w:numPr>
          <w:ilvl w:val="0"/>
          <w:numId w:val="35"/>
        </w:numPr>
      </w:pPr>
      <w:r w:rsidRPr="00591BE1">
        <w:rPr>
          <w:b/>
          <w:bCs/>
        </w:rPr>
        <w:t>Třídění odpadu</w:t>
      </w:r>
      <w:r w:rsidRPr="00591BE1">
        <w:t xml:space="preserve"> – Odpad bude tříděn a likvidován dle jeho povahy.</w:t>
      </w:r>
    </w:p>
    <w:p w14:paraId="59A66985" w14:textId="77777777" w:rsidR="00591BE1" w:rsidRPr="00591BE1" w:rsidRDefault="00591BE1" w:rsidP="00591BE1">
      <w:pPr>
        <w:pStyle w:val="Odstavec"/>
        <w:numPr>
          <w:ilvl w:val="0"/>
          <w:numId w:val="35"/>
        </w:numPr>
      </w:pPr>
      <w:r w:rsidRPr="00591BE1">
        <w:rPr>
          <w:b/>
          <w:bCs/>
        </w:rPr>
        <w:t>Využití odpadu</w:t>
      </w:r>
      <w:r w:rsidRPr="00591BE1">
        <w:t xml:space="preserve"> – Přednostní využití odpadu musí být zajištěno před jeho odstraněním.</w:t>
      </w:r>
    </w:p>
    <w:p w14:paraId="602AF6AB" w14:textId="77777777" w:rsidR="00591BE1" w:rsidRPr="00591BE1" w:rsidRDefault="00591BE1" w:rsidP="00591BE1">
      <w:pPr>
        <w:pStyle w:val="Odstavec"/>
        <w:numPr>
          <w:ilvl w:val="0"/>
          <w:numId w:val="35"/>
        </w:numPr>
      </w:pPr>
      <w:r w:rsidRPr="00591BE1">
        <w:rPr>
          <w:b/>
          <w:bCs/>
        </w:rPr>
        <w:t>Odstranění odpadu</w:t>
      </w:r>
      <w:r w:rsidRPr="00591BE1">
        <w:t xml:space="preserve"> – Odpad bude odstraněn pouze tehdy, pokud jiný způsob využití není dostupný.</w:t>
      </w:r>
    </w:p>
    <w:p w14:paraId="6B45F8C7" w14:textId="77777777" w:rsidR="00591BE1" w:rsidRPr="00591BE1" w:rsidRDefault="00591BE1" w:rsidP="00591BE1">
      <w:pPr>
        <w:pStyle w:val="Odstavec"/>
        <w:numPr>
          <w:ilvl w:val="0"/>
          <w:numId w:val="35"/>
        </w:numPr>
      </w:pPr>
      <w:r w:rsidRPr="00591BE1">
        <w:rPr>
          <w:b/>
          <w:bCs/>
        </w:rPr>
        <w:t>Nebezpečné odpady</w:t>
      </w:r>
      <w:r w:rsidRPr="00591BE1">
        <w:t xml:space="preserve"> – Musí být odstraněny ve specializovaných zařízeních.</w:t>
      </w:r>
    </w:p>
    <w:p w14:paraId="7665D164" w14:textId="77777777" w:rsidR="00591BE1" w:rsidRPr="00591BE1" w:rsidRDefault="00591BE1" w:rsidP="00591BE1">
      <w:pPr>
        <w:pStyle w:val="Odstavec"/>
        <w:numPr>
          <w:ilvl w:val="0"/>
          <w:numId w:val="35"/>
        </w:numPr>
        <w:spacing w:after="0"/>
      </w:pPr>
      <w:r w:rsidRPr="00591BE1">
        <w:rPr>
          <w:b/>
          <w:bCs/>
        </w:rPr>
        <w:t>Evidence odpadu</w:t>
      </w:r>
      <w:r w:rsidRPr="00591BE1">
        <w:t xml:space="preserve"> – Původce odpadu (prováděcí firma) bude vést podrobnou evidenci o nakládání s odpady.</w:t>
      </w:r>
    </w:p>
    <w:bookmarkEnd w:id="52"/>
    <w:p w14:paraId="3B1EE722" w14:textId="77777777" w:rsidR="00591BE1" w:rsidRPr="00591BE1" w:rsidRDefault="00591BE1" w:rsidP="00591BE1">
      <w:pPr>
        <w:widowControl/>
        <w:tabs>
          <w:tab w:val="left" w:pos="4536"/>
        </w:tabs>
        <w:spacing w:before="120" w:after="480"/>
        <w:ind w:firstLine="284"/>
        <w:jc w:val="both"/>
      </w:pPr>
    </w:p>
    <w:p w14:paraId="2B95DC4B" w14:textId="77777777" w:rsidR="00591BE1" w:rsidRPr="00591BE1" w:rsidRDefault="00591BE1" w:rsidP="00591BE1">
      <w:pPr>
        <w:widowControl/>
        <w:tabs>
          <w:tab w:val="left" w:pos="4536"/>
        </w:tabs>
        <w:spacing w:before="120" w:after="0" w:line="360" w:lineRule="auto"/>
        <w:ind w:firstLine="284"/>
        <w:jc w:val="both"/>
      </w:pPr>
      <w:bookmarkStart w:id="53" w:name="_Hlk184204865"/>
      <w:r w:rsidRPr="00591BE1">
        <w:t>Tab.1 Možné odpady při stavbě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6859"/>
        <w:gridCol w:w="11"/>
      </w:tblGrid>
      <w:tr w:rsidR="00591BE1" w:rsidRPr="00591BE1" w14:paraId="38B81320" w14:textId="77777777" w:rsidTr="003A0260">
        <w:trPr>
          <w:gridAfter w:val="1"/>
          <w:wAfter w:w="11" w:type="dxa"/>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2F30F407" w14:textId="77777777" w:rsidR="00591BE1" w:rsidRPr="00591BE1" w:rsidRDefault="00591BE1" w:rsidP="00591BE1">
            <w:pPr>
              <w:spacing w:line="288" w:lineRule="auto"/>
              <w:jc w:val="both"/>
              <w:rPr>
                <w:b/>
                <w:bCs/>
              </w:rPr>
            </w:pPr>
            <w:r w:rsidRPr="00591BE1">
              <w:rPr>
                <w:b/>
                <w:bCs/>
              </w:rPr>
              <w:t>Kód odpadu</w:t>
            </w:r>
          </w:p>
        </w:tc>
        <w:tc>
          <w:tcPr>
            <w:tcW w:w="6859" w:type="dxa"/>
            <w:tcBorders>
              <w:top w:val="single" w:sz="4" w:space="0" w:color="auto"/>
              <w:left w:val="single" w:sz="4" w:space="0" w:color="auto"/>
              <w:bottom w:val="single" w:sz="4" w:space="0" w:color="auto"/>
              <w:right w:val="single" w:sz="4" w:space="0" w:color="auto"/>
            </w:tcBorders>
            <w:vAlign w:val="center"/>
            <w:hideMark/>
          </w:tcPr>
          <w:p w14:paraId="040E6EAA" w14:textId="77777777" w:rsidR="00591BE1" w:rsidRPr="00591BE1" w:rsidRDefault="00591BE1" w:rsidP="00591BE1">
            <w:pPr>
              <w:spacing w:line="288" w:lineRule="auto"/>
              <w:jc w:val="both"/>
              <w:rPr>
                <w:b/>
                <w:bCs/>
              </w:rPr>
            </w:pPr>
            <w:r w:rsidRPr="00591BE1">
              <w:rPr>
                <w:b/>
                <w:bCs/>
              </w:rPr>
              <w:t>Název</w:t>
            </w:r>
          </w:p>
        </w:tc>
      </w:tr>
      <w:tr w:rsidR="00591BE1" w:rsidRPr="00591BE1" w14:paraId="62A9702D"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08C28247" w14:textId="77777777" w:rsidR="00591BE1" w:rsidRPr="00591BE1" w:rsidRDefault="00591BE1" w:rsidP="00591BE1">
            <w:pPr>
              <w:jc w:val="both"/>
            </w:pPr>
            <w:r w:rsidRPr="00591BE1">
              <w:t>170101</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290C947E" w14:textId="77777777" w:rsidR="00591BE1" w:rsidRPr="00591BE1" w:rsidRDefault="00591BE1" w:rsidP="00591BE1">
            <w:pPr>
              <w:jc w:val="both"/>
            </w:pPr>
            <w:r w:rsidRPr="00591BE1">
              <w:t xml:space="preserve">Beton </w:t>
            </w:r>
          </w:p>
        </w:tc>
      </w:tr>
      <w:tr w:rsidR="00591BE1" w:rsidRPr="00591BE1" w14:paraId="122DD7E6"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1941565A" w14:textId="77777777" w:rsidR="00591BE1" w:rsidRPr="00591BE1" w:rsidRDefault="00591BE1" w:rsidP="00591BE1">
            <w:pPr>
              <w:jc w:val="both"/>
            </w:pPr>
            <w:r w:rsidRPr="00591BE1">
              <w:t>170102</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7A9A72AA" w14:textId="77777777" w:rsidR="00591BE1" w:rsidRPr="00591BE1" w:rsidRDefault="00591BE1" w:rsidP="00591BE1">
            <w:pPr>
              <w:jc w:val="both"/>
            </w:pPr>
            <w:r w:rsidRPr="00591BE1">
              <w:t>Cihly</w:t>
            </w:r>
          </w:p>
        </w:tc>
      </w:tr>
      <w:tr w:rsidR="00591BE1" w:rsidRPr="00591BE1" w14:paraId="53B49288" w14:textId="77777777" w:rsidTr="003A0260">
        <w:trPr>
          <w:trHeight w:hRule="exact" w:val="576"/>
        </w:trPr>
        <w:tc>
          <w:tcPr>
            <w:tcW w:w="2192" w:type="dxa"/>
            <w:tcBorders>
              <w:top w:val="single" w:sz="4" w:space="0" w:color="auto"/>
              <w:left w:val="single" w:sz="4" w:space="0" w:color="auto"/>
              <w:bottom w:val="single" w:sz="4" w:space="0" w:color="auto"/>
              <w:right w:val="single" w:sz="4" w:space="0" w:color="auto"/>
            </w:tcBorders>
            <w:vAlign w:val="center"/>
            <w:hideMark/>
          </w:tcPr>
          <w:p w14:paraId="03C05B04" w14:textId="77777777" w:rsidR="00591BE1" w:rsidRPr="00591BE1" w:rsidRDefault="00591BE1" w:rsidP="00591BE1">
            <w:pPr>
              <w:jc w:val="both"/>
            </w:pPr>
            <w:r w:rsidRPr="00591BE1">
              <w:t>170107</w:t>
            </w:r>
          </w:p>
        </w:tc>
        <w:tc>
          <w:tcPr>
            <w:tcW w:w="6870" w:type="dxa"/>
            <w:gridSpan w:val="2"/>
            <w:tcBorders>
              <w:top w:val="single" w:sz="4" w:space="0" w:color="auto"/>
              <w:left w:val="single" w:sz="4" w:space="0" w:color="auto"/>
              <w:bottom w:val="single" w:sz="4" w:space="0" w:color="auto"/>
              <w:right w:val="single" w:sz="4" w:space="0" w:color="auto"/>
            </w:tcBorders>
            <w:vAlign w:val="center"/>
          </w:tcPr>
          <w:p w14:paraId="05704E5F" w14:textId="77777777" w:rsidR="00591BE1" w:rsidRPr="00591BE1" w:rsidRDefault="00591BE1" w:rsidP="00591BE1">
            <w:pPr>
              <w:jc w:val="both"/>
            </w:pPr>
            <w:r w:rsidRPr="00591BE1">
              <w:t>Směsi nebo oddělené frakce betonu, cihel, tašek a keramických výrobků neuvedené pod číslem 170106</w:t>
            </w:r>
          </w:p>
          <w:p w14:paraId="407B428B" w14:textId="77777777" w:rsidR="00591BE1" w:rsidRPr="00591BE1" w:rsidRDefault="00591BE1" w:rsidP="00591BE1">
            <w:pPr>
              <w:jc w:val="both"/>
            </w:pPr>
          </w:p>
        </w:tc>
      </w:tr>
      <w:tr w:rsidR="00591BE1" w:rsidRPr="00591BE1" w14:paraId="235A8A47"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5166428C" w14:textId="77777777" w:rsidR="00591BE1" w:rsidRPr="00591BE1" w:rsidRDefault="00591BE1" w:rsidP="00591BE1">
            <w:pPr>
              <w:jc w:val="both"/>
            </w:pPr>
            <w:r w:rsidRPr="00591BE1">
              <w:t>170201</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5B13D837" w14:textId="77777777" w:rsidR="00591BE1" w:rsidRPr="00591BE1" w:rsidRDefault="00591BE1" w:rsidP="00591BE1">
            <w:pPr>
              <w:jc w:val="both"/>
            </w:pPr>
            <w:r w:rsidRPr="00591BE1">
              <w:t>Dřevo</w:t>
            </w:r>
          </w:p>
        </w:tc>
      </w:tr>
      <w:tr w:rsidR="00591BE1" w:rsidRPr="00591BE1" w14:paraId="3554EBB3"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63778687" w14:textId="77777777" w:rsidR="00591BE1" w:rsidRPr="00591BE1" w:rsidRDefault="00591BE1" w:rsidP="00591BE1">
            <w:pPr>
              <w:jc w:val="both"/>
            </w:pPr>
            <w:r w:rsidRPr="00591BE1">
              <w:t>170202</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7B70E6D8" w14:textId="77777777" w:rsidR="00591BE1" w:rsidRPr="00591BE1" w:rsidRDefault="00591BE1" w:rsidP="00591BE1">
            <w:pPr>
              <w:jc w:val="both"/>
            </w:pPr>
            <w:r w:rsidRPr="00591BE1">
              <w:t>Sklo</w:t>
            </w:r>
          </w:p>
        </w:tc>
      </w:tr>
      <w:tr w:rsidR="00591BE1" w:rsidRPr="00591BE1" w14:paraId="0D2CFC1C"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15E2F5FD" w14:textId="77777777" w:rsidR="00591BE1" w:rsidRPr="00591BE1" w:rsidRDefault="00591BE1" w:rsidP="00591BE1">
            <w:pPr>
              <w:jc w:val="both"/>
            </w:pPr>
            <w:r w:rsidRPr="00591BE1">
              <w:t>170203</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3F03BB15" w14:textId="77777777" w:rsidR="00591BE1" w:rsidRPr="00591BE1" w:rsidRDefault="00591BE1" w:rsidP="00591BE1">
            <w:pPr>
              <w:jc w:val="both"/>
            </w:pPr>
            <w:r w:rsidRPr="00591BE1">
              <w:t>Plasty</w:t>
            </w:r>
          </w:p>
        </w:tc>
      </w:tr>
      <w:tr w:rsidR="00591BE1" w:rsidRPr="00591BE1" w14:paraId="3784A8D9"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11D06BBB" w14:textId="77777777" w:rsidR="00591BE1" w:rsidRPr="00591BE1" w:rsidRDefault="00591BE1" w:rsidP="00591BE1">
            <w:pPr>
              <w:jc w:val="both"/>
            </w:pPr>
            <w:r w:rsidRPr="00591BE1">
              <w:t>170302</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03C1A933" w14:textId="77777777" w:rsidR="00591BE1" w:rsidRPr="00591BE1" w:rsidRDefault="00591BE1" w:rsidP="00591BE1">
            <w:pPr>
              <w:jc w:val="both"/>
            </w:pPr>
            <w:r w:rsidRPr="00591BE1">
              <w:t>Asfaltové směsi neuvedené pod číslem 170301</w:t>
            </w:r>
          </w:p>
        </w:tc>
      </w:tr>
      <w:tr w:rsidR="00591BE1" w:rsidRPr="00591BE1" w14:paraId="1D5BB542"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774E63D2" w14:textId="77777777" w:rsidR="00591BE1" w:rsidRPr="00591BE1" w:rsidRDefault="00591BE1" w:rsidP="00591BE1">
            <w:pPr>
              <w:jc w:val="both"/>
            </w:pPr>
            <w:r w:rsidRPr="00591BE1">
              <w:t>170405</w:t>
            </w:r>
          </w:p>
        </w:tc>
        <w:tc>
          <w:tcPr>
            <w:tcW w:w="6870" w:type="dxa"/>
            <w:gridSpan w:val="2"/>
            <w:tcBorders>
              <w:top w:val="single" w:sz="4" w:space="0" w:color="auto"/>
              <w:left w:val="single" w:sz="4" w:space="0" w:color="auto"/>
              <w:bottom w:val="single" w:sz="4" w:space="0" w:color="auto"/>
              <w:right w:val="single" w:sz="4" w:space="0" w:color="auto"/>
            </w:tcBorders>
            <w:vAlign w:val="center"/>
          </w:tcPr>
          <w:p w14:paraId="15586B13" w14:textId="77777777" w:rsidR="00591BE1" w:rsidRPr="00591BE1" w:rsidRDefault="00591BE1" w:rsidP="00591BE1">
            <w:pPr>
              <w:jc w:val="both"/>
            </w:pPr>
            <w:r w:rsidRPr="00591BE1">
              <w:t>Železo a ocel</w:t>
            </w:r>
          </w:p>
          <w:p w14:paraId="7C106E12" w14:textId="77777777" w:rsidR="00591BE1" w:rsidRPr="00591BE1" w:rsidRDefault="00591BE1" w:rsidP="00591BE1">
            <w:pPr>
              <w:jc w:val="both"/>
            </w:pPr>
          </w:p>
        </w:tc>
      </w:tr>
      <w:tr w:rsidR="00591BE1" w:rsidRPr="00591BE1" w14:paraId="04BB1CF5"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62455D3F" w14:textId="77777777" w:rsidR="00591BE1" w:rsidRPr="00591BE1" w:rsidRDefault="00591BE1" w:rsidP="00591BE1">
            <w:pPr>
              <w:spacing w:line="288" w:lineRule="auto"/>
              <w:jc w:val="both"/>
            </w:pPr>
            <w:r w:rsidRPr="00591BE1">
              <w:t>170407</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1A17238A" w14:textId="77777777" w:rsidR="00591BE1" w:rsidRPr="00591BE1" w:rsidRDefault="00591BE1" w:rsidP="00591BE1">
            <w:pPr>
              <w:spacing w:line="288" w:lineRule="auto"/>
              <w:jc w:val="both"/>
            </w:pPr>
            <w:r w:rsidRPr="00591BE1">
              <w:t>Směsné kovy</w:t>
            </w:r>
          </w:p>
        </w:tc>
      </w:tr>
      <w:tr w:rsidR="00591BE1" w:rsidRPr="00591BE1" w14:paraId="70ECC268"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1952A2D8" w14:textId="77777777" w:rsidR="00591BE1" w:rsidRPr="00591BE1" w:rsidRDefault="00591BE1" w:rsidP="00591BE1">
            <w:pPr>
              <w:spacing w:line="288" w:lineRule="auto"/>
              <w:jc w:val="both"/>
            </w:pPr>
            <w:r w:rsidRPr="00591BE1">
              <w:t>170411</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123E0905" w14:textId="77777777" w:rsidR="00591BE1" w:rsidRPr="00591BE1" w:rsidRDefault="00591BE1" w:rsidP="00591BE1">
            <w:pPr>
              <w:spacing w:line="288" w:lineRule="auto"/>
              <w:jc w:val="both"/>
            </w:pPr>
            <w:r w:rsidRPr="00591BE1">
              <w:t>Kabely neuvedené pod 170410</w:t>
            </w:r>
          </w:p>
        </w:tc>
      </w:tr>
      <w:tr w:rsidR="00591BE1" w:rsidRPr="00591BE1" w14:paraId="21D99850"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45EAF575" w14:textId="77777777" w:rsidR="00591BE1" w:rsidRPr="00591BE1" w:rsidRDefault="00591BE1" w:rsidP="00591BE1">
            <w:pPr>
              <w:jc w:val="both"/>
            </w:pPr>
            <w:r w:rsidRPr="00591BE1">
              <w:t>170504</w:t>
            </w:r>
          </w:p>
        </w:tc>
        <w:tc>
          <w:tcPr>
            <w:tcW w:w="6870" w:type="dxa"/>
            <w:gridSpan w:val="2"/>
            <w:tcBorders>
              <w:top w:val="single" w:sz="4" w:space="0" w:color="auto"/>
              <w:left w:val="single" w:sz="4" w:space="0" w:color="auto"/>
              <w:bottom w:val="single" w:sz="4" w:space="0" w:color="auto"/>
              <w:right w:val="single" w:sz="4" w:space="0" w:color="auto"/>
            </w:tcBorders>
            <w:vAlign w:val="center"/>
            <w:hideMark/>
          </w:tcPr>
          <w:p w14:paraId="61D77613" w14:textId="77777777" w:rsidR="00591BE1" w:rsidRPr="00591BE1" w:rsidRDefault="00591BE1" w:rsidP="00591BE1">
            <w:pPr>
              <w:jc w:val="both"/>
            </w:pPr>
            <w:r w:rsidRPr="00591BE1">
              <w:t>Zemina a kamení neuvedené pod číslem 170503</w:t>
            </w:r>
          </w:p>
        </w:tc>
      </w:tr>
      <w:tr w:rsidR="00591BE1" w:rsidRPr="00591BE1" w14:paraId="3064E416"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33B4EDA2" w14:textId="77777777" w:rsidR="00591BE1" w:rsidRPr="00591BE1" w:rsidRDefault="00591BE1" w:rsidP="00591BE1">
            <w:pPr>
              <w:jc w:val="both"/>
            </w:pPr>
            <w:r w:rsidRPr="00591BE1">
              <w:t>170604</w:t>
            </w:r>
          </w:p>
        </w:tc>
        <w:tc>
          <w:tcPr>
            <w:tcW w:w="6870" w:type="dxa"/>
            <w:gridSpan w:val="2"/>
            <w:tcBorders>
              <w:top w:val="single" w:sz="4" w:space="0" w:color="auto"/>
              <w:left w:val="single" w:sz="4" w:space="0" w:color="auto"/>
              <w:bottom w:val="single" w:sz="4" w:space="0" w:color="auto"/>
              <w:right w:val="single" w:sz="4" w:space="0" w:color="auto"/>
            </w:tcBorders>
            <w:vAlign w:val="center"/>
          </w:tcPr>
          <w:p w14:paraId="3F0D3F03" w14:textId="77777777" w:rsidR="00591BE1" w:rsidRPr="00591BE1" w:rsidRDefault="00591BE1" w:rsidP="00591BE1">
            <w:pPr>
              <w:jc w:val="both"/>
            </w:pPr>
            <w:r w:rsidRPr="00591BE1">
              <w:t>Izolační materiály neuvedené pod čísly 170601 a 170603</w:t>
            </w:r>
          </w:p>
          <w:p w14:paraId="7A3723CA" w14:textId="77777777" w:rsidR="00591BE1" w:rsidRPr="00591BE1" w:rsidRDefault="00591BE1" w:rsidP="00591BE1">
            <w:pPr>
              <w:jc w:val="both"/>
            </w:pPr>
          </w:p>
        </w:tc>
      </w:tr>
      <w:tr w:rsidR="00591BE1" w:rsidRPr="00591BE1" w14:paraId="1DAC7D78"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hideMark/>
          </w:tcPr>
          <w:p w14:paraId="298EE275" w14:textId="77777777" w:rsidR="00591BE1" w:rsidRPr="00591BE1" w:rsidRDefault="00591BE1" w:rsidP="00591BE1">
            <w:pPr>
              <w:jc w:val="both"/>
            </w:pPr>
            <w:r w:rsidRPr="00591BE1">
              <w:t>150101</w:t>
            </w:r>
          </w:p>
        </w:tc>
        <w:tc>
          <w:tcPr>
            <w:tcW w:w="6870" w:type="dxa"/>
            <w:gridSpan w:val="2"/>
            <w:tcBorders>
              <w:top w:val="single" w:sz="4" w:space="0" w:color="auto"/>
              <w:left w:val="single" w:sz="4" w:space="0" w:color="auto"/>
              <w:bottom w:val="single" w:sz="4" w:space="0" w:color="auto"/>
              <w:right w:val="single" w:sz="4" w:space="0" w:color="auto"/>
            </w:tcBorders>
            <w:vAlign w:val="center"/>
          </w:tcPr>
          <w:p w14:paraId="69925A66" w14:textId="77777777" w:rsidR="00591BE1" w:rsidRPr="00591BE1" w:rsidRDefault="00591BE1" w:rsidP="00591BE1">
            <w:pPr>
              <w:jc w:val="both"/>
            </w:pPr>
            <w:r w:rsidRPr="00591BE1">
              <w:t>Papírové a lepenkové obaly</w:t>
            </w:r>
          </w:p>
          <w:p w14:paraId="2EA2E83A" w14:textId="77777777" w:rsidR="00591BE1" w:rsidRPr="00591BE1" w:rsidRDefault="00591BE1" w:rsidP="00591BE1">
            <w:pPr>
              <w:jc w:val="both"/>
            </w:pPr>
          </w:p>
          <w:p w14:paraId="3AB3C57F" w14:textId="77777777" w:rsidR="00591BE1" w:rsidRPr="00591BE1" w:rsidRDefault="00591BE1" w:rsidP="00591BE1">
            <w:pPr>
              <w:jc w:val="both"/>
            </w:pPr>
          </w:p>
        </w:tc>
      </w:tr>
      <w:tr w:rsidR="00591BE1" w:rsidRPr="00591BE1" w14:paraId="2093DF31" w14:textId="77777777" w:rsidTr="003A0260">
        <w:trPr>
          <w:trHeight w:hRule="exact" w:val="340"/>
        </w:trPr>
        <w:tc>
          <w:tcPr>
            <w:tcW w:w="2192" w:type="dxa"/>
            <w:tcBorders>
              <w:top w:val="single" w:sz="4" w:space="0" w:color="auto"/>
              <w:left w:val="single" w:sz="4" w:space="0" w:color="auto"/>
              <w:bottom w:val="single" w:sz="4" w:space="0" w:color="auto"/>
              <w:right w:val="single" w:sz="4" w:space="0" w:color="auto"/>
            </w:tcBorders>
            <w:vAlign w:val="center"/>
          </w:tcPr>
          <w:p w14:paraId="7D562062" w14:textId="77777777" w:rsidR="00591BE1" w:rsidRPr="00591BE1" w:rsidRDefault="00591BE1" w:rsidP="00591BE1">
            <w:pPr>
              <w:jc w:val="both"/>
            </w:pPr>
            <w:r w:rsidRPr="00591BE1">
              <w:t>150102</w:t>
            </w:r>
          </w:p>
          <w:p w14:paraId="6C254DDA" w14:textId="77777777" w:rsidR="00591BE1" w:rsidRPr="00591BE1" w:rsidRDefault="00591BE1" w:rsidP="00591BE1">
            <w:pPr>
              <w:jc w:val="both"/>
            </w:pPr>
          </w:p>
        </w:tc>
        <w:tc>
          <w:tcPr>
            <w:tcW w:w="6870" w:type="dxa"/>
            <w:gridSpan w:val="2"/>
            <w:tcBorders>
              <w:top w:val="single" w:sz="4" w:space="0" w:color="auto"/>
              <w:left w:val="single" w:sz="4" w:space="0" w:color="auto"/>
              <w:bottom w:val="single" w:sz="4" w:space="0" w:color="auto"/>
              <w:right w:val="single" w:sz="4" w:space="0" w:color="auto"/>
            </w:tcBorders>
            <w:vAlign w:val="center"/>
          </w:tcPr>
          <w:p w14:paraId="6E28A6F1" w14:textId="77777777" w:rsidR="00591BE1" w:rsidRPr="00591BE1" w:rsidRDefault="00591BE1" w:rsidP="00591BE1">
            <w:pPr>
              <w:jc w:val="both"/>
            </w:pPr>
            <w:r w:rsidRPr="00591BE1">
              <w:t>Plastové obaly</w:t>
            </w:r>
          </w:p>
          <w:p w14:paraId="28996A68" w14:textId="77777777" w:rsidR="00591BE1" w:rsidRPr="00591BE1" w:rsidRDefault="00591BE1" w:rsidP="00591BE1">
            <w:pPr>
              <w:jc w:val="both"/>
            </w:pPr>
          </w:p>
        </w:tc>
      </w:tr>
      <w:bookmarkEnd w:id="53"/>
    </w:tbl>
    <w:p w14:paraId="0D9CBB93" w14:textId="63E6123F" w:rsidR="00852BE6" w:rsidRPr="003B535E" w:rsidRDefault="00852BE6" w:rsidP="00591BE1">
      <w:pPr>
        <w:widowControl/>
        <w:spacing w:line="259" w:lineRule="auto"/>
        <w:contextualSpacing w:val="0"/>
      </w:pPr>
    </w:p>
    <w:sectPr w:rsidR="00852BE6" w:rsidRPr="003B535E" w:rsidSect="008F5DE8">
      <w:headerReference w:type="default" r:id="rId11"/>
      <w:footerReference w:type="default" r:id="rId12"/>
      <w:pgSz w:w="11906" w:h="16838"/>
      <w:pgMar w:top="1417" w:right="1417" w:bottom="1417" w:left="1417" w:header="708" w:footer="708"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66CD" w14:textId="77777777" w:rsidR="00E659A2" w:rsidRDefault="00E659A2" w:rsidP="00271BEA">
      <w:pPr>
        <w:spacing w:after="0"/>
      </w:pPr>
      <w:r>
        <w:separator/>
      </w:r>
    </w:p>
    <w:p w14:paraId="1644A602" w14:textId="77777777" w:rsidR="00E659A2" w:rsidRDefault="00E659A2"/>
  </w:endnote>
  <w:endnote w:type="continuationSeparator" w:id="0">
    <w:p w14:paraId="64A8EB60" w14:textId="77777777" w:rsidR="00E659A2" w:rsidRDefault="00E659A2" w:rsidP="00271BEA">
      <w:pPr>
        <w:spacing w:after="0"/>
      </w:pPr>
      <w:r>
        <w:continuationSeparator/>
      </w:r>
    </w:p>
    <w:p w14:paraId="3F5AAC93" w14:textId="77777777" w:rsidR="00E659A2" w:rsidRDefault="00E65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4" w:name="_Hlk184135919"/>
  <w:bookmarkStart w:id="55" w:name="_Hlk184135920"/>
  <w:p w14:paraId="070ABE61" w14:textId="059CFF98" w:rsidR="0022184C" w:rsidRPr="00040085" w:rsidRDefault="00E659A2" w:rsidP="0022184C">
    <w:pPr>
      <w:pStyle w:val="PodpisTZ"/>
      <w:tabs>
        <w:tab w:val="clear" w:pos="709"/>
        <w:tab w:val="clear" w:pos="8789"/>
        <w:tab w:val="right" w:pos="9072"/>
      </w:tabs>
      <w:spacing w:before="0" w:after="0"/>
      <w:ind w:left="0" w:firstLine="0"/>
      <w:rPr>
        <w:b w:val="0"/>
        <w:bCs w:val="0"/>
        <w:sz w:val="20"/>
        <w:szCs w:val="20"/>
      </w:rPr>
    </w:pPr>
    <w:sdt>
      <w:sdtPr>
        <w:rPr>
          <w:b w:val="0"/>
          <w:bCs w:val="0"/>
          <w:sz w:val="20"/>
          <w:szCs w:val="20"/>
        </w:rPr>
        <w:alias w:val="Komentáře"/>
        <w:tag w:val=""/>
        <w:id w:val="1244376110"/>
        <w:placeholder>
          <w:docPart w:val="7317CB39088D46F3ACB1EE4CDCF360A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65F91">
          <w:rPr>
            <w:b w:val="0"/>
            <w:bCs w:val="0"/>
            <w:sz w:val="20"/>
            <w:szCs w:val="20"/>
          </w:rPr>
          <w:t>2026/0</w:t>
        </w:r>
        <w:r w:rsidR="00082B8A">
          <w:rPr>
            <w:b w:val="0"/>
            <w:bCs w:val="0"/>
            <w:sz w:val="20"/>
            <w:szCs w:val="20"/>
          </w:rPr>
          <w:t>2</w:t>
        </w:r>
      </w:sdtContent>
    </w:sdt>
    <w:r w:rsidR="00254706">
      <w:rPr>
        <w:b w:val="0"/>
        <w:bCs w:val="0"/>
        <w:sz w:val="20"/>
        <w:szCs w:val="20"/>
      </w:rPr>
      <w:t xml:space="preserve"> v Brně</w:t>
    </w:r>
    <w:r w:rsidR="0022184C" w:rsidRPr="00040085">
      <w:rPr>
        <w:b w:val="0"/>
        <w:bCs w:val="0"/>
        <w:sz w:val="20"/>
        <w:szCs w:val="20"/>
      </w:rPr>
      <w:tab/>
    </w:r>
    <w:r w:rsidR="0022184C" w:rsidRPr="0050015F">
      <w:rPr>
        <w:b w:val="0"/>
        <w:bCs w:val="0"/>
        <w:sz w:val="20"/>
        <w:szCs w:val="20"/>
      </w:rPr>
      <w:t xml:space="preserve">Vypracoval: </w:t>
    </w:r>
    <w:bookmarkStart w:id="56" w:name="_Hlk184204479"/>
    <w:bookmarkEnd w:id="54"/>
    <w:bookmarkEnd w:id="55"/>
    <w:sdt>
      <w:sdtPr>
        <w:rPr>
          <w:b w:val="0"/>
          <w:bCs w:val="0"/>
          <w:sz w:val="20"/>
          <w:szCs w:val="20"/>
        </w:rPr>
        <w:alias w:val="Autor"/>
        <w:tag w:val=""/>
        <w:id w:val="-477304657"/>
        <w:placeholder>
          <w:docPart w:val="7929DC0B64564FA5B61F7FB49FBD2659"/>
        </w:placeholder>
        <w:dataBinding w:prefixMappings="xmlns:ns0='http://purl.org/dc/elements/1.1/' xmlns:ns1='http://schemas.openxmlformats.org/package/2006/metadata/core-properties' " w:xpath="/ns1:coreProperties[1]/ns0:creator[1]" w:storeItemID="{6C3C8BC8-F283-45AE-878A-BAB7291924A1}"/>
        <w:text/>
      </w:sdtPr>
      <w:sdtEndPr/>
      <w:sdtContent>
        <w:r w:rsidR="000B0002">
          <w:rPr>
            <w:b w:val="0"/>
            <w:bCs w:val="0"/>
            <w:sz w:val="20"/>
            <w:szCs w:val="20"/>
          </w:rPr>
          <w:t>Aleš Floryček</w:t>
        </w:r>
      </w:sdtContent>
    </w:sdt>
    <w:bookmarkEnd w:id="56"/>
  </w:p>
  <w:p w14:paraId="0EE851BA" w14:textId="0CA31493" w:rsidR="00395909" w:rsidRPr="0022184C" w:rsidRDefault="00395909" w:rsidP="0022184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78B5" w14:textId="77777777" w:rsidR="00E659A2" w:rsidRDefault="00E659A2" w:rsidP="00271BEA">
      <w:pPr>
        <w:spacing w:after="0"/>
      </w:pPr>
      <w:r>
        <w:separator/>
      </w:r>
    </w:p>
    <w:p w14:paraId="67E4A3F3" w14:textId="77777777" w:rsidR="00E659A2" w:rsidRDefault="00E659A2"/>
  </w:footnote>
  <w:footnote w:type="continuationSeparator" w:id="0">
    <w:p w14:paraId="49936C6E" w14:textId="77777777" w:rsidR="00E659A2" w:rsidRDefault="00E659A2" w:rsidP="00271BEA">
      <w:pPr>
        <w:spacing w:after="0"/>
      </w:pPr>
      <w:r>
        <w:continuationSeparator/>
      </w:r>
    </w:p>
    <w:p w14:paraId="37B3953F" w14:textId="77777777" w:rsidR="00E659A2" w:rsidRDefault="00E65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A18D" w14:textId="45C58FEA" w:rsidR="00497FFD" w:rsidRPr="0022184C" w:rsidRDefault="0022184C" w:rsidP="0022184C">
    <w:pPr>
      <w:pStyle w:val="Zhlav"/>
    </w:pPr>
    <w:r w:rsidRPr="00D307C6">
      <w:rPr>
        <w:rFonts w:cs="Times New Roman"/>
        <w:sz w:val="20"/>
        <w:szCs w:val="20"/>
      </w:rPr>
      <w:t>Technická zpráva</w:t>
    </w:r>
    <w:r w:rsidRPr="00D307C6">
      <w:rPr>
        <w:rFonts w:cs="Times New Roman"/>
        <w:sz w:val="20"/>
        <w:szCs w:val="20"/>
      </w:rPr>
      <w:tab/>
    </w:r>
    <w:sdt>
      <w:sdtPr>
        <w:rPr>
          <w:rFonts w:cs="Times New Roman"/>
          <w:sz w:val="20"/>
          <w:szCs w:val="20"/>
        </w:rPr>
        <w:id w:val="1254252"/>
        <w:docPartObj>
          <w:docPartGallery w:val="Page Numbers (Top of Page)"/>
          <w:docPartUnique/>
        </w:docPartObj>
      </w:sdtPr>
      <w:sdtEndPr/>
      <w:sdtContent>
        <w:r w:rsidRPr="00D307C6">
          <w:rPr>
            <w:rFonts w:cs="Times New Roman"/>
            <w:sz w:val="20"/>
            <w:szCs w:val="20"/>
          </w:rPr>
          <w:fldChar w:fldCharType="begin"/>
        </w:r>
        <w:r w:rsidRPr="00D307C6">
          <w:rPr>
            <w:rFonts w:cs="Times New Roman"/>
            <w:sz w:val="20"/>
            <w:szCs w:val="20"/>
          </w:rPr>
          <w:instrText>PAGE   \* MERGEFORMAT</w:instrText>
        </w:r>
        <w:r w:rsidRPr="00D307C6">
          <w:rPr>
            <w:rFonts w:cs="Times New Roman"/>
            <w:sz w:val="20"/>
            <w:szCs w:val="20"/>
          </w:rPr>
          <w:fldChar w:fldCharType="separate"/>
        </w:r>
        <w:r>
          <w:rPr>
            <w:rFonts w:cs="Times New Roman"/>
            <w:sz w:val="20"/>
            <w:szCs w:val="20"/>
          </w:rPr>
          <w:t>- 2 -</w:t>
        </w:r>
        <w:r w:rsidRPr="00D307C6">
          <w:rPr>
            <w:rFonts w:cs="Times New Roman"/>
            <w:sz w:val="20"/>
            <w:szCs w:val="20"/>
          </w:rPr>
          <w:fldChar w:fldCharType="end"/>
        </w:r>
        <w:r w:rsidRPr="00D307C6">
          <w:rPr>
            <w:rFonts w:cs="Times New Roman"/>
            <w:sz w:val="20"/>
            <w:szCs w:val="20"/>
          </w:rPr>
          <w:tab/>
        </w:r>
        <w:sdt>
          <w:sdtPr>
            <w:rPr>
              <w:rFonts w:cs="Times New Roman"/>
              <w:sz w:val="20"/>
              <w:szCs w:val="20"/>
            </w:rPr>
            <w:alias w:val="Název"/>
            <w:tag w:val=""/>
            <w:id w:val="37641692"/>
            <w:placeholder>
              <w:docPart w:val="339FDD929B004C9D83B92022B97FC278"/>
            </w:placeholder>
            <w:dataBinding w:prefixMappings="xmlns:ns0='http://purl.org/dc/elements/1.1/' xmlns:ns1='http://schemas.openxmlformats.org/package/2006/metadata/core-properties' " w:xpath="/ns1:coreProperties[1]/ns0:title[1]" w:storeItemID="{6C3C8BC8-F283-45AE-878A-BAB7291924A1}"/>
            <w:text/>
          </w:sdtPr>
          <w:sdtEndPr/>
          <w:sdtContent>
            <w:r w:rsidR="000B0002">
              <w:rPr>
                <w:rFonts w:cs="Times New Roman"/>
                <w:sz w:val="20"/>
                <w:szCs w:val="20"/>
              </w:rPr>
              <w:t>D.1.2.1 Zdravotně technické instalace</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2605"/>
    <w:multiLevelType w:val="hybridMultilevel"/>
    <w:tmpl w:val="70641894"/>
    <w:lvl w:ilvl="0" w:tplc="4CC46258">
      <w:numFmt w:val="bullet"/>
      <w:pStyle w:val="Odrky"/>
      <w:lvlText w:val="-"/>
      <w:lvlJc w:val="left"/>
      <w:pPr>
        <w:ind w:left="1004" w:hanging="360"/>
      </w:pPr>
      <w:rPr>
        <w:rFonts w:ascii="Calibri" w:eastAsiaTheme="minorHAnsi" w:hAnsi="Calibri" w:cs="Calibr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 w15:restartNumberingAfterBreak="0">
    <w:nsid w:val="05786D53"/>
    <w:multiLevelType w:val="multilevel"/>
    <w:tmpl w:val="6B6A321E"/>
    <w:lvl w:ilvl="0">
      <w:start w:val="1"/>
      <w:numFmt w:val="decimal"/>
      <w:pStyle w:val="Nadpis1"/>
      <w:lvlText w:val="%1."/>
      <w:lvlJc w:val="left"/>
      <w:pPr>
        <w:ind w:left="360" w:hanging="360"/>
      </w:pPr>
    </w:lvl>
    <w:lvl w:ilvl="1">
      <w:start w:val="1"/>
      <w:numFmt w:val="decimal"/>
      <w:pStyle w:val="Nadpis2"/>
      <w:lvlText w:val="%1.%2."/>
      <w:lvlJc w:val="left"/>
      <w:pPr>
        <w:ind w:left="432" w:hanging="432"/>
      </w:pPr>
    </w:lvl>
    <w:lvl w:ilvl="2">
      <w:start w:val="1"/>
      <w:numFmt w:val="decimal"/>
      <w:pStyle w:val="Nadpis3"/>
      <w:lvlText w:val="%1.%2.%3."/>
      <w:lvlJc w:val="left"/>
      <w:pPr>
        <w:ind w:left="1224" w:hanging="504"/>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C007ED"/>
    <w:multiLevelType w:val="multilevel"/>
    <w:tmpl w:val="9342F6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431B71"/>
    <w:multiLevelType w:val="hybridMultilevel"/>
    <w:tmpl w:val="2D3A7BF8"/>
    <w:lvl w:ilvl="0" w:tplc="2CEA8E64">
      <w:numFmt w:val="bullet"/>
      <w:lvlText w:val="-"/>
      <w:lvlJc w:val="left"/>
      <w:pPr>
        <w:ind w:left="644" w:hanging="360"/>
      </w:pPr>
      <w:rPr>
        <w:rFonts w:ascii="Calibri" w:eastAsia="Times New Roman" w:hAnsi="Calibri" w:cs="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 w15:restartNumberingAfterBreak="0">
    <w:nsid w:val="10B93C99"/>
    <w:multiLevelType w:val="hybridMultilevel"/>
    <w:tmpl w:val="D7E039B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29338D1"/>
    <w:multiLevelType w:val="hybridMultilevel"/>
    <w:tmpl w:val="DDA24CB4"/>
    <w:lvl w:ilvl="0" w:tplc="E578B590">
      <w:numFmt w:val="bullet"/>
      <w:lvlText w:val="-"/>
      <w:lvlJc w:val="left"/>
      <w:pPr>
        <w:ind w:left="1065" w:hanging="360"/>
      </w:pPr>
      <w:rPr>
        <w:rFonts w:ascii="Calibri" w:eastAsiaTheme="minorHAnsi" w:hAnsi="Calibri" w:cs="Calibri"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6" w15:restartNumberingAfterBreak="0">
    <w:nsid w:val="1D4F20FB"/>
    <w:multiLevelType w:val="hybridMultilevel"/>
    <w:tmpl w:val="F8DCBC6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 w15:restartNumberingAfterBreak="0">
    <w:nsid w:val="1EC77077"/>
    <w:multiLevelType w:val="hybridMultilevel"/>
    <w:tmpl w:val="E7DC6742"/>
    <w:lvl w:ilvl="0" w:tplc="3D625100">
      <w:numFmt w:val="bullet"/>
      <w:lvlText w:val="-"/>
      <w:lvlJc w:val="left"/>
      <w:pPr>
        <w:ind w:left="720" w:hanging="360"/>
      </w:pPr>
      <w:rPr>
        <w:rFonts w:ascii="Aptos" w:eastAsiaTheme="minorHAnsi" w:hAnsi="Aptos"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1F4975F4"/>
    <w:multiLevelType w:val="hybridMultilevel"/>
    <w:tmpl w:val="BBBCAF20"/>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9" w15:restartNumberingAfterBreak="0">
    <w:nsid w:val="22B36D19"/>
    <w:multiLevelType w:val="hybridMultilevel"/>
    <w:tmpl w:val="361E924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0" w15:restartNumberingAfterBreak="0">
    <w:nsid w:val="247D12C8"/>
    <w:multiLevelType w:val="multilevel"/>
    <w:tmpl w:val="C2CEF03E"/>
    <w:lvl w:ilvl="0">
      <w:start w:val="1"/>
      <w:numFmt w:val="bullet"/>
      <w:lvlText w:val=""/>
      <w:lvlJc w:val="left"/>
      <w:pPr>
        <w:ind w:left="927" w:hanging="360"/>
      </w:pPr>
      <w:rPr>
        <w:rFonts w:ascii="Symbol" w:hAnsi="Symbol" w:hint="default"/>
      </w:r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bullet"/>
      <w:lvlText w:val=""/>
      <w:lvlJc w:val="left"/>
      <w:pPr>
        <w:ind w:left="2799" w:hanging="792"/>
      </w:pPr>
      <w:rPr>
        <w:rFonts w:ascii="Symbol" w:hAnsi="Symbol" w:hint="default"/>
      </w:r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1" w15:restartNumberingAfterBreak="0">
    <w:nsid w:val="2BC90779"/>
    <w:multiLevelType w:val="hybridMultilevel"/>
    <w:tmpl w:val="B8180F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D247EFD"/>
    <w:multiLevelType w:val="multilevel"/>
    <w:tmpl w:val="E82EB3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924B67"/>
    <w:multiLevelType w:val="hybridMultilevel"/>
    <w:tmpl w:val="B20E4F4E"/>
    <w:lvl w:ilvl="0" w:tplc="04050001">
      <w:start w:val="1"/>
      <w:numFmt w:val="bullet"/>
      <w:lvlText w:val=""/>
      <w:lvlJc w:val="left"/>
      <w:pPr>
        <w:tabs>
          <w:tab w:val="num" w:pos="1425"/>
        </w:tabs>
        <w:ind w:left="1425" w:hanging="360"/>
      </w:pPr>
      <w:rPr>
        <w:rFonts w:ascii="Symbol" w:hAnsi="Symbol" w:hint="default"/>
      </w:rPr>
    </w:lvl>
    <w:lvl w:ilvl="1" w:tplc="04050003" w:tentative="1">
      <w:start w:val="1"/>
      <w:numFmt w:val="bullet"/>
      <w:lvlText w:val="o"/>
      <w:lvlJc w:val="left"/>
      <w:pPr>
        <w:tabs>
          <w:tab w:val="num" w:pos="2145"/>
        </w:tabs>
        <w:ind w:left="2145" w:hanging="360"/>
      </w:pPr>
      <w:rPr>
        <w:rFonts w:ascii="Courier New" w:hAnsi="Courier New" w:cs="Courier New" w:hint="default"/>
      </w:rPr>
    </w:lvl>
    <w:lvl w:ilvl="2" w:tplc="04050005" w:tentative="1">
      <w:start w:val="1"/>
      <w:numFmt w:val="bullet"/>
      <w:lvlText w:val=""/>
      <w:lvlJc w:val="left"/>
      <w:pPr>
        <w:tabs>
          <w:tab w:val="num" w:pos="2865"/>
        </w:tabs>
        <w:ind w:left="2865" w:hanging="360"/>
      </w:pPr>
      <w:rPr>
        <w:rFonts w:ascii="Wingdings" w:hAnsi="Wingdings" w:hint="default"/>
      </w:rPr>
    </w:lvl>
    <w:lvl w:ilvl="3" w:tplc="04050001" w:tentative="1">
      <w:start w:val="1"/>
      <w:numFmt w:val="bullet"/>
      <w:lvlText w:val=""/>
      <w:lvlJc w:val="left"/>
      <w:pPr>
        <w:tabs>
          <w:tab w:val="num" w:pos="3585"/>
        </w:tabs>
        <w:ind w:left="3585" w:hanging="360"/>
      </w:pPr>
      <w:rPr>
        <w:rFonts w:ascii="Symbol" w:hAnsi="Symbol" w:hint="default"/>
      </w:rPr>
    </w:lvl>
    <w:lvl w:ilvl="4" w:tplc="04050003" w:tentative="1">
      <w:start w:val="1"/>
      <w:numFmt w:val="bullet"/>
      <w:lvlText w:val="o"/>
      <w:lvlJc w:val="left"/>
      <w:pPr>
        <w:tabs>
          <w:tab w:val="num" w:pos="4305"/>
        </w:tabs>
        <w:ind w:left="4305" w:hanging="360"/>
      </w:pPr>
      <w:rPr>
        <w:rFonts w:ascii="Courier New" w:hAnsi="Courier New" w:cs="Courier New" w:hint="default"/>
      </w:rPr>
    </w:lvl>
    <w:lvl w:ilvl="5" w:tplc="04050005" w:tentative="1">
      <w:start w:val="1"/>
      <w:numFmt w:val="bullet"/>
      <w:lvlText w:val=""/>
      <w:lvlJc w:val="left"/>
      <w:pPr>
        <w:tabs>
          <w:tab w:val="num" w:pos="5025"/>
        </w:tabs>
        <w:ind w:left="5025" w:hanging="360"/>
      </w:pPr>
      <w:rPr>
        <w:rFonts w:ascii="Wingdings" w:hAnsi="Wingdings" w:hint="default"/>
      </w:rPr>
    </w:lvl>
    <w:lvl w:ilvl="6" w:tplc="04050001" w:tentative="1">
      <w:start w:val="1"/>
      <w:numFmt w:val="bullet"/>
      <w:lvlText w:val=""/>
      <w:lvlJc w:val="left"/>
      <w:pPr>
        <w:tabs>
          <w:tab w:val="num" w:pos="5745"/>
        </w:tabs>
        <w:ind w:left="5745" w:hanging="360"/>
      </w:pPr>
      <w:rPr>
        <w:rFonts w:ascii="Symbol" w:hAnsi="Symbol" w:hint="default"/>
      </w:rPr>
    </w:lvl>
    <w:lvl w:ilvl="7" w:tplc="04050003" w:tentative="1">
      <w:start w:val="1"/>
      <w:numFmt w:val="bullet"/>
      <w:lvlText w:val="o"/>
      <w:lvlJc w:val="left"/>
      <w:pPr>
        <w:tabs>
          <w:tab w:val="num" w:pos="6465"/>
        </w:tabs>
        <w:ind w:left="6465" w:hanging="360"/>
      </w:pPr>
      <w:rPr>
        <w:rFonts w:ascii="Courier New" w:hAnsi="Courier New" w:cs="Courier New" w:hint="default"/>
      </w:rPr>
    </w:lvl>
    <w:lvl w:ilvl="8" w:tplc="0405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2EB64408"/>
    <w:multiLevelType w:val="hybridMultilevel"/>
    <w:tmpl w:val="2D9412BC"/>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5" w15:restartNumberingAfterBreak="0">
    <w:nsid w:val="2ECB51F4"/>
    <w:multiLevelType w:val="multilevel"/>
    <w:tmpl w:val="A918A1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C922AF"/>
    <w:multiLevelType w:val="multilevel"/>
    <w:tmpl w:val="A3E28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7E4044"/>
    <w:multiLevelType w:val="multilevel"/>
    <w:tmpl w:val="5566B1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495704"/>
    <w:multiLevelType w:val="hybridMultilevel"/>
    <w:tmpl w:val="F9FE3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2655E1F"/>
    <w:multiLevelType w:val="multilevel"/>
    <w:tmpl w:val="705047D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C0766F"/>
    <w:multiLevelType w:val="multilevel"/>
    <w:tmpl w:val="705047D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96229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1D42B8"/>
    <w:multiLevelType w:val="multilevel"/>
    <w:tmpl w:val="C2CEF03E"/>
    <w:lvl w:ilvl="0">
      <w:start w:val="1"/>
      <w:numFmt w:val="bullet"/>
      <w:lvlText w:val=""/>
      <w:lvlJc w:val="left"/>
      <w:pPr>
        <w:ind w:left="792" w:hanging="360"/>
      </w:pPr>
      <w:rPr>
        <w:rFonts w:ascii="Symbol" w:hAnsi="Symbol" w:hint="default"/>
      </w:r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bullet"/>
      <w:lvlText w:val=""/>
      <w:lvlJc w:val="left"/>
      <w:pPr>
        <w:ind w:left="2664" w:hanging="792"/>
      </w:pPr>
      <w:rPr>
        <w:rFonts w:ascii="Symbol" w:hAnsi="Symbol" w:hint="default"/>
      </w:r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23" w15:restartNumberingAfterBreak="0">
    <w:nsid w:val="4BE961CB"/>
    <w:multiLevelType w:val="multilevel"/>
    <w:tmpl w:val="040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4" w15:restartNumberingAfterBreak="0">
    <w:nsid w:val="51805450"/>
    <w:multiLevelType w:val="multilevel"/>
    <w:tmpl w:val="A4B8CB54"/>
    <w:lvl w:ilvl="0">
      <w:start w:val="4"/>
      <w:numFmt w:val="decimal"/>
      <w:lvlText w:val="%1"/>
      <w:lvlJc w:val="left"/>
      <w:pPr>
        <w:ind w:left="390" w:hanging="390"/>
      </w:pPr>
      <w:rPr>
        <w:rFonts w:hint="default"/>
      </w:rPr>
    </w:lvl>
    <w:lvl w:ilvl="1">
      <w:start w:val="2"/>
      <w:numFmt w:val="decimal"/>
      <w:lvlText w:val="%1.%2"/>
      <w:lvlJc w:val="left"/>
      <w:pPr>
        <w:ind w:left="1470" w:hanging="39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54726F30"/>
    <w:multiLevelType w:val="multilevel"/>
    <w:tmpl w:val="B42452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F04944"/>
    <w:multiLevelType w:val="hybridMultilevel"/>
    <w:tmpl w:val="975412B2"/>
    <w:lvl w:ilvl="0" w:tplc="C6100A4E">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57F32FD"/>
    <w:multiLevelType w:val="hybridMultilevel"/>
    <w:tmpl w:val="C70EEE68"/>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C81AD3"/>
    <w:multiLevelType w:val="multilevel"/>
    <w:tmpl w:val="7174F27C"/>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1933A0"/>
    <w:multiLevelType w:val="hybridMultilevel"/>
    <w:tmpl w:val="702231E0"/>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0" w15:restartNumberingAfterBreak="0">
    <w:nsid w:val="5DA001F1"/>
    <w:multiLevelType w:val="multilevel"/>
    <w:tmpl w:val="5A0C16E8"/>
    <w:lvl w:ilvl="0">
      <w:start w:val="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30648B"/>
    <w:multiLevelType w:val="hybridMultilevel"/>
    <w:tmpl w:val="CCDEF6D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2" w15:restartNumberingAfterBreak="0">
    <w:nsid w:val="6B8069EB"/>
    <w:multiLevelType w:val="multilevel"/>
    <w:tmpl w:val="3EDC0AEC"/>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98427A"/>
    <w:multiLevelType w:val="multilevel"/>
    <w:tmpl w:val="E82EB390"/>
    <w:lvl w:ilvl="0">
      <w:start w:val="1"/>
      <w:numFmt w:val="decimal"/>
      <w:lvlText w:val="%1."/>
      <w:lvlJc w:val="left"/>
      <w:pPr>
        <w:ind w:left="1063" w:hanging="360"/>
      </w:pPr>
    </w:lvl>
    <w:lvl w:ilvl="1">
      <w:start w:val="1"/>
      <w:numFmt w:val="decimal"/>
      <w:lvlText w:val="%1.%2."/>
      <w:lvlJc w:val="left"/>
      <w:pPr>
        <w:ind w:left="1495" w:hanging="432"/>
      </w:pPr>
    </w:lvl>
    <w:lvl w:ilvl="2">
      <w:start w:val="1"/>
      <w:numFmt w:val="decimal"/>
      <w:lvlText w:val="%1.%2.%3."/>
      <w:lvlJc w:val="left"/>
      <w:pPr>
        <w:ind w:left="1927" w:hanging="504"/>
      </w:pPr>
    </w:lvl>
    <w:lvl w:ilvl="3">
      <w:start w:val="1"/>
      <w:numFmt w:val="decimal"/>
      <w:lvlText w:val="%1.%2.%3.%4."/>
      <w:lvlJc w:val="left"/>
      <w:pPr>
        <w:ind w:left="2431" w:hanging="648"/>
      </w:pPr>
    </w:lvl>
    <w:lvl w:ilvl="4">
      <w:start w:val="1"/>
      <w:numFmt w:val="decimal"/>
      <w:lvlText w:val="%1.%2.%3.%4.%5."/>
      <w:lvlJc w:val="left"/>
      <w:pPr>
        <w:ind w:left="2935" w:hanging="792"/>
      </w:pPr>
    </w:lvl>
    <w:lvl w:ilvl="5">
      <w:start w:val="1"/>
      <w:numFmt w:val="decimal"/>
      <w:lvlText w:val="%1.%2.%3.%4.%5.%6."/>
      <w:lvlJc w:val="left"/>
      <w:pPr>
        <w:ind w:left="3439" w:hanging="936"/>
      </w:pPr>
    </w:lvl>
    <w:lvl w:ilvl="6">
      <w:start w:val="1"/>
      <w:numFmt w:val="decimal"/>
      <w:lvlText w:val="%1.%2.%3.%4.%5.%6.%7."/>
      <w:lvlJc w:val="left"/>
      <w:pPr>
        <w:ind w:left="3943" w:hanging="1080"/>
      </w:pPr>
    </w:lvl>
    <w:lvl w:ilvl="7">
      <w:start w:val="1"/>
      <w:numFmt w:val="decimal"/>
      <w:lvlText w:val="%1.%2.%3.%4.%5.%6.%7.%8."/>
      <w:lvlJc w:val="left"/>
      <w:pPr>
        <w:ind w:left="4447" w:hanging="1224"/>
      </w:pPr>
    </w:lvl>
    <w:lvl w:ilvl="8">
      <w:start w:val="1"/>
      <w:numFmt w:val="decimal"/>
      <w:lvlText w:val="%1.%2.%3.%4.%5.%6.%7.%8.%9."/>
      <w:lvlJc w:val="left"/>
      <w:pPr>
        <w:ind w:left="5023" w:hanging="1440"/>
      </w:pPr>
    </w:lvl>
  </w:abstractNum>
  <w:num w:numId="1" w16cid:durableId="324818266">
    <w:abstractNumId w:val="20"/>
  </w:num>
  <w:num w:numId="2" w16cid:durableId="1078865767">
    <w:abstractNumId w:val="21"/>
  </w:num>
  <w:num w:numId="3" w16cid:durableId="1863548776">
    <w:abstractNumId w:val="19"/>
  </w:num>
  <w:num w:numId="4" w16cid:durableId="1968972832">
    <w:abstractNumId w:val="2"/>
  </w:num>
  <w:num w:numId="5" w16cid:durableId="818037979">
    <w:abstractNumId w:val="11"/>
  </w:num>
  <w:num w:numId="6" w16cid:durableId="1854303284">
    <w:abstractNumId w:val="4"/>
  </w:num>
  <w:num w:numId="7" w16cid:durableId="1531382446">
    <w:abstractNumId w:val="6"/>
  </w:num>
  <w:num w:numId="8" w16cid:durableId="1893105634">
    <w:abstractNumId w:val="28"/>
  </w:num>
  <w:num w:numId="9" w16cid:durableId="1684670306">
    <w:abstractNumId w:val="26"/>
  </w:num>
  <w:num w:numId="10" w16cid:durableId="232207421">
    <w:abstractNumId w:val="24"/>
  </w:num>
  <w:num w:numId="11" w16cid:durableId="204097888">
    <w:abstractNumId w:val="32"/>
  </w:num>
  <w:num w:numId="12" w16cid:durableId="825165860">
    <w:abstractNumId w:val="30"/>
  </w:num>
  <w:num w:numId="13" w16cid:durableId="446699061">
    <w:abstractNumId w:val="18"/>
  </w:num>
  <w:num w:numId="14" w16cid:durableId="1320961494">
    <w:abstractNumId w:val="1"/>
  </w:num>
  <w:num w:numId="15" w16cid:durableId="1640307268">
    <w:abstractNumId w:val="23"/>
  </w:num>
  <w:num w:numId="16" w16cid:durableId="2118406060">
    <w:abstractNumId w:val="33"/>
  </w:num>
  <w:num w:numId="17" w16cid:durableId="597910777">
    <w:abstractNumId w:val="12"/>
  </w:num>
  <w:num w:numId="18" w16cid:durableId="413285547">
    <w:abstractNumId w:val="13"/>
  </w:num>
  <w:num w:numId="19" w16cid:durableId="784538159">
    <w:abstractNumId w:val="22"/>
  </w:num>
  <w:num w:numId="20" w16cid:durableId="64686568">
    <w:abstractNumId w:val="10"/>
  </w:num>
  <w:num w:numId="21" w16cid:durableId="465319698">
    <w:abstractNumId w:val="3"/>
  </w:num>
  <w:num w:numId="22" w16cid:durableId="1745569588">
    <w:abstractNumId w:val="31"/>
  </w:num>
  <w:num w:numId="23" w16cid:durableId="19709402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0026947">
    <w:abstractNumId w:val="5"/>
  </w:num>
  <w:num w:numId="25" w16cid:durableId="4141025">
    <w:abstractNumId w:val="9"/>
  </w:num>
  <w:num w:numId="26" w16cid:durableId="418017457">
    <w:abstractNumId w:val="8"/>
  </w:num>
  <w:num w:numId="27" w16cid:durableId="1378167333">
    <w:abstractNumId w:val="29"/>
  </w:num>
  <w:num w:numId="28" w16cid:durableId="66728576">
    <w:abstractNumId w:val="14"/>
  </w:num>
  <w:num w:numId="29" w16cid:durableId="248581858">
    <w:abstractNumId w:val="0"/>
  </w:num>
  <w:num w:numId="30" w16cid:durableId="2133211490">
    <w:abstractNumId w:val="7"/>
  </w:num>
  <w:num w:numId="31" w16cid:durableId="692533031">
    <w:abstractNumId w:val="16"/>
  </w:num>
  <w:num w:numId="32" w16cid:durableId="1365710238">
    <w:abstractNumId w:val="15"/>
  </w:num>
  <w:num w:numId="33" w16cid:durableId="1189678167">
    <w:abstractNumId w:val="25"/>
  </w:num>
  <w:num w:numId="34" w16cid:durableId="1034648797">
    <w:abstractNumId w:val="17"/>
  </w:num>
  <w:num w:numId="35" w16cid:durableId="291129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formatting="1"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5D4"/>
    <w:rsid w:val="00001B03"/>
    <w:rsid w:val="000044A0"/>
    <w:rsid w:val="0000699A"/>
    <w:rsid w:val="00023ADA"/>
    <w:rsid w:val="000248E8"/>
    <w:rsid w:val="00025308"/>
    <w:rsid w:val="00025BCE"/>
    <w:rsid w:val="00035179"/>
    <w:rsid w:val="00035696"/>
    <w:rsid w:val="00036DFA"/>
    <w:rsid w:val="0004522D"/>
    <w:rsid w:val="00056C90"/>
    <w:rsid w:val="00060788"/>
    <w:rsid w:val="0006106C"/>
    <w:rsid w:val="000656A5"/>
    <w:rsid w:val="0006655A"/>
    <w:rsid w:val="00074B01"/>
    <w:rsid w:val="00074CE5"/>
    <w:rsid w:val="000827AF"/>
    <w:rsid w:val="00082B8A"/>
    <w:rsid w:val="000A2163"/>
    <w:rsid w:val="000A2221"/>
    <w:rsid w:val="000A22DF"/>
    <w:rsid w:val="000A521D"/>
    <w:rsid w:val="000B0002"/>
    <w:rsid w:val="000B3837"/>
    <w:rsid w:val="000C320D"/>
    <w:rsid w:val="000D33EB"/>
    <w:rsid w:val="000D61E8"/>
    <w:rsid w:val="000D7F05"/>
    <w:rsid w:val="00100B8D"/>
    <w:rsid w:val="001042F3"/>
    <w:rsid w:val="00107517"/>
    <w:rsid w:val="00107F68"/>
    <w:rsid w:val="001119D7"/>
    <w:rsid w:val="001127ED"/>
    <w:rsid w:val="00124AFA"/>
    <w:rsid w:val="0012799A"/>
    <w:rsid w:val="00130B8B"/>
    <w:rsid w:val="00130C84"/>
    <w:rsid w:val="00132F5F"/>
    <w:rsid w:val="00145B85"/>
    <w:rsid w:val="0015478C"/>
    <w:rsid w:val="00154B0B"/>
    <w:rsid w:val="00157722"/>
    <w:rsid w:val="0016003A"/>
    <w:rsid w:val="00177455"/>
    <w:rsid w:val="00181DC3"/>
    <w:rsid w:val="001A4880"/>
    <w:rsid w:val="001B28E3"/>
    <w:rsid w:val="001B3E27"/>
    <w:rsid w:val="001C6070"/>
    <w:rsid w:val="001D04C5"/>
    <w:rsid w:val="001E0479"/>
    <w:rsid w:val="001E572C"/>
    <w:rsid w:val="002042E4"/>
    <w:rsid w:val="0022184C"/>
    <w:rsid w:val="0022229D"/>
    <w:rsid w:val="00223959"/>
    <w:rsid w:val="002253B1"/>
    <w:rsid w:val="002359CD"/>
    <w:rsid w:val="00241645"/>
    <w:rsid w:val="002418C0"/>
    <w:rsid w:val="002424F1"/>
    <w:rsid w:val="00245DAA"/>
    <w:rsid w:val="00254706"/>
    <w:rsid w:val="0026040B"/>
    <w:rsid w:val="00262E1D"/>
    <w:rsid w:val="002632F3"/>
    <w:rsid w:val="0026411E"/>
    <w:rsid w:val="00265316"/>
    <w:rsid w:val="00271BEA"/>
    <w:rsid w:val="00274D2D"/>
    <w:rsid w:val="00287D59"/>
    <w:rsid w:val="00292BFB"/>
    <w:rsid w:val="00297493"/>
    <w:rsid w:val="002A7F03"/>
    <w:rsid w:val="002B2509"/>
    <w:rsid w:val="002C668A"/>
    <w:rsid w:val="002C6B43"/>
    <w:rsid w:val="002D1343"/>
    <w:rsid w:val="002D2015"/>
    <w:rsid w:val="002D66BF"/>
    <w:rsid w:val="002E03CB"/>
    <w:rsid w:val="002E4BAB"/>
    <w:rsid w:val="002F2282"/>
    <w:rsid w:val="002F327D"/>
    <w:rsid w:val="002F47B2"/>
    <w:rsid w:val="002F4DA1"/>
    <w:rsid w:val="00304669"/>
    <w:rsid w:val="003073C7"/>
    <w:rsid w:val="00307C43"/>
    <w:rsid w:val="003107A3"/>
    <w:rsid w:val="00315720"/>
    <w:rsid w:val="00327D76"/>
    <w:rsid w:val="003332AD"/>
    <w:rsid w:val="00334A70"/>
    <w:rsid w:val="00335C30"/>
    <w:rsid w:val="003370F8"/>
    <w:rsid w:val="00337691"/>
    <w:rsid w:val="0034537A"/>
    <w:rsid w:val="003468B6"/>
    <w:rsid w:val="00351841"/>
    <w:rsid w:val="003554B3"/>
    <w:rsid w:val="003614C3"/>
    <w:rsid w:val="00367A85"/>
    <w:rsid w:val="003725A6"/>
    <w:rsid w:val="00372841"/>
    <w:rsid w:val="00381D30"/>
    <w:rsid w:val="00383423"/>
    <w:rsid w:val="00385360"/>
    <w:rsid w:val="00395909"/>
    <w:rsid w:val="00396C12"/>
    <w:rsid w:val="003B0043"/>
    <w:rsid w:val="003B37C9"/>
    <w:rsid w:val="003B535E"/>
    <w:rsid w:val="003C3852"/>
    <w:rsid w:val="003D2817"/>
    <w:rsid w:val="003D6125"/>
    <w:rsid w:val="003E2A27"/>
    <w:rsid w:val="003E31CF"/>
    <w:rsid w:val="003E77B5"/>
    <w:rsid w:val="003F06F3"/>
    <w:rsid w:val="003F7A81"/>
    <w:rsid w:val="00405CB7"/>
    <w:rsid w:val="00406C36"/>
    <w:rsid w:val="00420F48"/>
    <w:rsid w:val="004216FC"/>
    <w:rsid w:val="0042309F"/>
    <w:rsid w:val="004271D9"/>
    <w:rsid w:val="004300CE"/>
    <w:rsid w:val="00433099"/>
    <w:rsid w:val="00433A36"/>
    <w:rsid w:val="00433E41"/>
    <w:rsid w:val="00443C95"/>
    <w:rsid w:val="004454DE"/>
    <w:rsid w:val="00447A35"/>
    <w:rsid w:val="00457E04"/>
    <w:rsid w:val="00466CFC"/>
    <w:rsid w:val="004714F9"/>
    <w:rsid w:val="0047228C"/>
    <w:rsid w:val="0048344D"/>
    <w:rsid w:val="00497FFD"/>
    <w:rsid w:val="004A7A2F"/>
    <w:rsid w:val="004B2899"/>
    <w:rsid w:val="004C048D"/>
    <w:rsid w:val="004C4A53"/>
    <w:rsid w:val="004D13B4"/>
    <w:rsid w:val="004D1A2D"/>
    <w:rsid w:val="004D54D2"/>
    <w:rsid w:val="004E0418"/>
    <w:rsid w:val="004F630E"/>
    <w:rsid w:val="00514912"/>
    <w:rsid w:val="00520D65"/>
    <w:rsid w:val="00525672"/>
    <w:rsid w:val="00534D28"/>
    <w:rsid w:val="00535859"/>
    <w:rsid w:val="00537C9B"/>
    <w:rsid w:val="00544FBB"/>
    <w:rsid w:val="00554239"/>
    <w:rsid w:val="0055450E"/>
    <w:rsid w:val="0055600B"/>
    <w:rsid w:val="0056219D"/>
    <w:rsid w:val="00566755"/>
    <w:rsid w:val="005675B7"/>
    <w:rsid w:val="00585856"/>
    <w:rsid w:val="00591BE1"/>
    <w:rsid w:val="00592E07"/>
    <w:rsid w:val="00594157"/>
    <w:rsid w:val="005A5C31"/>
    <w:rsid w:val="005C6AB9"/>
    <w:rsid w:val="005C6D7D"/>
    <w:rsid w:val="005D33EB"/>
    <w:rsid w:val="005D7C91"/>
    <w:rsid w:val="005F66BD"/>
    <w:rsid w:val="005F7AC4"/>
    <w:rsid w:val="00600B6B"/>
    <w:rsid w:val="0061117A"/>
    <w:rsid w:val="00613F00"/>
    <w:rsid w:val="00621A55"/>
    <w:rsid w:val="006222F2"/>
    <w:rsid w:val="006264F9"/>
    <w:rsid w:val="00643C7E"/>
    <w:rsid w:val="00647F81"/>
    <w:rsid w:val="00650574"/>
    <w:rsid w:val="006553AD"/>
    <w:rsid w:val="00664891"/>
    <w:rsid w:val="0067499A"/>
    <w:rsid w:val="00676CC9"/>
    <w:rsid w:val="00680601"/>
    <w:rsid w:val="00680821"/>
    <w:rsid w:val="00680AFF"/>
    <w:rsid w:val="00686130"/>
    <w:rsid w:val="006878B2"/>
    <w:rsid w:val="00695018"/>
    <w:rsid w:val="00697BBF"/>
    <w:rsid w:val="006A077F"/>
    <w:rsid w:val="006A4305"/>
    <w:rsid w:val="006A52F7"/>
    <w:rsid w:val="006A734C"/>
    <w:rsid w:val="006B1660"/>
    <w:rsid w:val="006B4B61"/>
    <w:rsid w:val="006B6071"/>
    <w:rsid w:val="006B639E"/>
    <w:rsid w:val="006C77E8"/>
    <w:rsid w:val="006D1238"/>
    <w:rsid w:val="006E2756"/>
    <w:rsid w:val="006E6DD8"/>
    <w:rsid w:val="006E6F37"/>
    <w:rsid w:val="006F3B26"/>
    <w:rsid w:val="00700AEA"/>
    <w:rsid w:val="0071722A"/>
    <w:rsid w:val="00723896"/>
    <w:rsid w:val="00724963"/>
    <w:rsid w:val="00744272"/>
    <w:rsid w:val="00747326"/>
    <w:rsid w:val="007612B0"/>
    <w:rsid w:val="00763E5B"/>
    <w:rsid w:val="00765ADB"/>
    <w:rsid w:val="00782D05"/>
    <w:rsid w:val="00790E01"/>
    <w:rsid w:val="007910D7"/>
    <w:rsid w:val="007916A7"/>
    <w:rsid w:val="00791B95"/>
    <w:rsid w:val="00792001"/>
    <w:rsid w:val="00793131"/>
    <w:rsid w:val="007B2BF0"/>
    <w:rsid w:val="007B6B12"/>
    <w:rsid w:val="007C22E5"/>
    <w:rsid w:val="007C42ED"/>
    <w:rsid w:val="007C6435"/>
    <w:rsid w:val="007D009B"/>
    <w:rsid w:val="007D1126"/>
    <w:rsid w:val="007E55C7"/>
    <w:rsid w:val="007E6848"/>
    <w:rsid w:val="007F4401"/>
    <w:rsid w:val="007F6469"/>
    <w:rsid w:val="007F68A3"/>
    <w:rsid w:val="00801543"/>
    <w:rsid w:val="00814C92"/>
    <w:rsid w:val="008151F7"/>
    <w:rsid w:val="0081617F"/>
    <w:rsid w:val="00821421"/>
    <w:rsid w:val="00824FDB"/>
    <w:rsid w:val="00827891"/>
    <w:rsid w:val="008278B4"/>
    <w:rsid w:val="008357A8"/>
    <w:rsid w:val="00836FC4"/>
    <w:rsid w:val="00847AE5"/>
    <w:rsid w:val="00851D19"/>
    <w:rsid w:val="0085255E"/>
    <w:rsid w:val="00852BE6"/>
    <w:rsid w:val="00852C1A"/>
    <w:rsid w:val="00856356"/>
    <w:rsid w:val="00865F91"/>
    <w:rsid w:val="008767BE"/>
    <w:rsid w:val="00877D47"/>
    <w:rsid w:val="008811C6"/>
    <w:rsid w:val="00884FD1"/>
    <w:rsid w:val="008864B8"/>
    <w:rsid w:val="00886C3B"/>
    <w:rsid w:val="008977C6"/>
    <w:rsid w:val="008A1F92"/>
    <w:rsid w:val="008A71C5"/>
    <w:rsid w:val="008C1277"/>
    <w:rsid w:val="008C3380"/>
    <w:rsid w:val="008C7479"/>
    <w:rsid w:val="008D3F4A"/>
    <w:rsid w:val="008E7342"/>
    <w:rsid w:val="008F28EC"/>
    <w:rsid w:val="008F52DB"/>
    <w:rsid w:val="008F5DE8"/>
    <w:rsid w:val="0090177A"/>
    <w:rsid w:val="0090598B"/>
    <w:rsid w:val="0091143E"/>
    <w:rsid w:val="0091218B"/>
    <w:rsid w:val="009166E8"/>
    <w:rsid w:val="009169FC"/>
    <w:rsid w:val="00920315"/>
    <w:rsid w:val="009236AC"/>
    <w:rsid w:val="0093287E"/>
    <w:rsid w:val="00943725"/>
    <w:rsid w:val="009470FB"/>
    <w:rsid w:val="00950BE0"/>
    <w:rsid w:val="00964635"/>
    <w:rsid w:val="00974D31"/>
    <w:rsid w:val="009750E5"/>
    <w:rsid w:val="0097622B"/>
    <w:rsid w:val="00982D31"/>
    <w:rsid w:val="00992FE2"/>
    <w:rsid w:val="009A1955"/>
    <w:rsid w:val="009B2F61"/>
    <w:rsid w:val="009C1A96"/>
    <w:rsid w:val="009C2612"/>
    <w:rsid w:val="009D13D4"/>
    <w:rsid w:val="009D699A"/>
    <w:rsid w:val="009E05BD"/>
    <w:rsid w:val="009E431D"/>
    <w:rsid w:val="009E569D"/>
    <w:rsid w:val="009E63A3"/>
    <w:rsid w:val="00A008D8"/>
    <w:rsid w:val="00A106CE"/>
    <w:rsid w:val="00A1073D"/>
    <w:rsid w:val="00A23DAC"/>
    <w:rsid w:val="00A23F56"/>
    <w:rsid w:val="00A41E34"/>
    <w:rsid w:val="00A43D6A"/>
    <w:rsid w:val="00A4574E"/>
    <w:rsid w:val="00A50160"/>
    <w:rsid w:val="00A60BC8"/>
    <w:rsid w:val="00A66720"/>
    <w:rsid w:val="00A72854"/>
    <w:rsid w:val="00A808D9"/>
    <w:rsid w:val="00A87C91"/>
    <w:rsid w:val="00AB008F"/>
    <w:rsid w:val="00AB5257"/>
    <w:rsid w:val="00AB5334"/>
    <w:rsid w:val="00AC0B4A"/>
    <w:rsid w:val="00AC1483"/>
    <w:rsid w:val="00AC48D8"/>
    <w:rsid w:val="00AC6F42"/>
    <w:rsid w:val="00AC7AEA"/>
    <w:rsid w:val="00AD2ED5"/>
    <w:rsid w:val="00AD3A93"/>
    <w:rsid w:val="00AE4530"/>
    <w:rsid w:val="00B00525"/>
    <w:rsid w:val="00B04D56"/>
    <w:rsid w:val="00B13D7B"/>
    <w:rsid w:val="00B1496B"/>
    <w:rsid w:val="00B20DD3"/>
    <w:rsid w:val="00B26F47"/>
    <w:rsid w:val="00B32B31"/>
    <w:rsid w:val="00B4679E"/>
    <w:rsid w:val="00B47425"/>
    <w:rsid w:val="00B5177C"/>
    <w:rsid w:val="00B52F4F"/>
    <w:rsid w:val="00B5387A"/>
    <w:rsid w:val="00B542C7"/>
    <w:rsid w:val="00B57623"/>
    <w:rsid w:val="00B65A87"/>
    <w:rsid w:val="00B73451"/>
    <w:rsid w:val="00B768B0"/>
    <w:rsid w:val="00B8262D"/>
    <w:rsid w:val="00B829FE"/>
    <w:rsid w:val="00B93BF8"/>
    <w:rsid w:val="00B95382"/>
    <w:rsid w:val="00B9781C"/>
    <w:rsid w:val="00BA5CF6"/>
    <w:rsid w:val="00BB65D4"/>
    <w:rsid w:val="00BB66BA"/>
    <w:rsid w:val="00BC3A55"/>
    <w:rsid w:val="00BD0A74"/>
    <w:rsid w:val="00BD4982"/>
    <w:rsid w:val="00BE32BB"/>
    <w:rsid w:val="00BE4B81"/>
    <w:rsid w:val="00BF2D45"/>
    <w:rsid w:val="00BF39FA"/>
    <w:rsid w:val="00BF6A97"/>
    <w:rsid w:val="00BF6BCB"/>
    <w:rsid w:val="00C05181"/>
    <w:rsid w:val="00C10257"/>
    <w:rsid w:val="00C13431"/>
    <w:rsid w:val="00C40139"/>
    <w:rsid w:val="00C41B42"/>
    <w:rsid w:val="00C4527B"/>
    <w:rsid w:val="00C4611F"/>
    <w:rsid w:val="00C51BAF"/>
    <w:rsid w:val="00C52876"/>
    <w:rsid w:val="00C57512"/>
    <w:rsid w:val="00C66D26"/>
    <w:rsid w:val="00C80164"/>
    <w:rsid w:val="00C8394D"/>
    <w:rsid w:val="00C91496"/>
    <w:rsid w:val="00C91ADA"/>
    <w:rsid w:val="00CA5162"/>
    <w:rsid w:val="00CC7FC2"/>
    <w:rsid w:val="00CD07DE"/>
    <w:rsid w:val="00CD281B"/>
    <w:rsid w:val="00CD2E4F"/>
    <w:rsid w:val="00CD4BDA"/>
    <w:rsid w:val="00CD64CB"/>
    <w:rsid w:val="00CD6910"/>
    <w:rsid w:val="00CE1874"/>
    <w:rsid w:val="00CF0F09"/>
    <w:rsid w:val="00CF17EB"/>
    <w:rsid w:val="00CF197F"/>
    <w:rsid w:val="00D00D2E"/>
    <w:rsid w:val="00D05FC8"/>
    <w:rsid w:val="00D139CC"/>
    <w:rsid w:val="00D24565"/>
    <w:rsid w:val="00D30758"/>
    <w:rsid w:val="00D31D51"/>
    <w:rsid w:val="00D3657C"/>
    <w:rsid w:val="00D3695F"/>
    <w:rsid w:val="00D36AC0"/>
    <w:rsid w:val="00D37BD0"/>
    <w:rsid w:val="00D4007F"/>
    <w:rsid w:val="00D4035B"/>
    <w:rsid w:val="00D40C10"/>
    <w:rsid w:val="00D439BE"/>
    <w:rsid w:val="00D53596"/>
    <w:rsid w:val="00D616F5"/>
    <w:rsid w:val="00D61A07"/>
    <w:rsid w:val="00D66527"/>
    <w:rsid w:val="00D67436"/>
    <w:rsid w:val="00D70C66"/>
    <w:rsid w:val="00D72DC1"/>
    <w:rsid w:val="00D80D57"/>
    <w:rsid w:val="00D84686"/>
    <w:rsid w:val="00D903FE"/>
    <w:rsid w:val="00D92A51"/>
    <w:rsid w:val="00D93AFD"/>
    <w:rsid w:val="00D97DAA"/>
    <w:rsid w:val="00DA3937"/>
    <w:rsid w:val="00DA7DB2"/>
    <w:rsid w:val="00DA7E04"/>
    <w:rsid w:val="00DC6993"/>
    <w:rsid w:val="00DE218E"/>
    <w:rsid w:val="00DE6F22"/>
    <w:rsid w:val="00E010ED"/>
    <w:rsid w:val="00E05FEF"/>
    <w:rsid w:val="00E1034D"/>
    <w:rsid w:val="00E458CD"/>
    <w:rsid w:val="00E55203"/>
    <w:rsid w:val="00E659A2"/>
    <w:rsid w:val="00E65A77"/>
    <w:rsid w:val="00E85BA7"/>
    <w:rsid w:val="00E866EF"/>
    <w:rsid w:val="00E86F1F"/>
    <w:rsid w:val="00E905FC"/>
    <w:rsid w:val="00E91E1D"/>
    <w:rsid w:val="00EA2E69"/>
    <w:rsid w:val="00EB5371"/>
    <w:rsid w:val="00EB74E1"/>
    <w:rsid w:val="00EC1EE7"/>
    <w:rsid w:val="00EC371E"/>
    <w:rsid w:val="00EC6A87"/>
    <w:rsid w:val="00ED1A63"/>
    <w:rsid w:val="00ED2586"/>
    <w:rsid w:val="00ED78D1"/>
    <w:rsid w:val="00EE0E4D"/>
    <w:rsid w:val="00EE2A30"/>
    <w:rsid w:val="00EE31EC"/>
    <w:rsid w:val="00EE7995"/>
    <w:rsid w:val="00F21DD0"/>
    <w:rsid w:val="00F250B7"/>
    <w:rsid w:val="00F30A3E"/>
    <w:rsid w:val="00F34277"/>
    <w:rsid w:val="00F533E9"/>
    <w:rsid w:val="00F6243B"/>
    <w:rsid w:val="00F62976"/>
    <w:rsid w:val="00F81AFC"/>
    <w:rsid w:val="00F90578"/>
    <w:rsid w:val="00F91350"/>
    <w:rsid w:val="00FA2198"/>
    <w:rsid w:val="00FA2D9F"/>
    <w:rsid w:val="00FA6D92"/>
    <w:rsid w:val="00FD1F4B"/>
    <w:rsid w:val="00FE33CB"/>
    <w:rsid w:val="00FF2F91"/>
    <w:rsid w:val="00FF39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B0579"/>
  <w15:docId w15:val="{E67150C1-A30B-4310-B5DD-2C99EC88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14C92"/>
    <w:pPr>
      <w:widowControl w:val="0"/>
      <w:spacing w:line="240" w:lineRule="auto"/>
      <w:contextualSpacing/>
    </w:pPr>
  </w:style>
  <w:style w:type="paragraph" w:styleId="Nadpis1">
    <w:name w:val="heading 1"/>
    <w:basedOn w:val="Normln"/>
    <w:next w:val="Normln"/>
    <w:link w:val="Nadpis1Char"/>
    <w:uiPriority w:val="9"/>
    <w:qFormat/>
    <w:rsid w:val="00724963"/>
    <w:pPr>
      <w:widowControl/>
      <w:numPr>
        <w:numId w:val="14"/>
      </w:numPr>
      <w:tabs>
        <w:tab w:val="left" w:pos="426"/>
        <w:tab w:val="num" w:pos="705"/>
      </w:tabs>
      <w:spacing w:before="400" w:after="200"/>
      <w:ind w:left="705" w:hanging="705"/>
      <w:contextualSpacing w:val="0"/>
      <w:outlineLvl w:val="0"/>
    </w:pPr>
    <w:rPr>
      <w:rFonts w:asciiTheme="majorHAnsi" w:eastAsiaTheme="majorEastAsia" w:hAnsiTheme="majorHAnsi" w:cstheme="majorBidi"/>
      <w:b/>
      <w:bCs/>
      <w:color w:val="000000" w:themeColor="text1"/>
      <w:sz w:val="28"/>
      <w:szCs w:val="32"/>
      <w14:textOutline w14:w="0" w14:cap="flat" w14:cmpd="sng" w14:algn="ctr">
        <w14:noFill/>
        <w14:prstDash w14:val="solid"/>
        <w14:round/>
      </w14:textOutline>
    </w:rPr>
  </w:style>
  <w:style w:type="paragraph" w:styleId="Nadpis2">
    <w:name w:val="heading 2"/>
    <w:basedOn w:val="Normln"/>
    <w:next w:val="Normln"/>
    <w:link w:val="Nadpis2Char"/>
    <w:uiPriority w:val="9"/>
    <w:unhideWhenUsed/>
    <w:qFormat/>
    <w:rsid w:val="00724963"/>
    <w:pPr>
      <w:widowControl/>
      <w:numPr>
        <w:ilvl w:val="1"/>
        <w:numId w:val="14"/>
      </w:numPr>
      <w:tabs>
        <w:tab w:val="num" w:pos="705"/>
      </w:tabs>
      <w:spacing w:before="300"/>
      <w:ind w:left="705" w:hanging="705"/>
      <w:contextualSpacing w:val="0"/>
      <w:outlineLvl w:val="1"/>
    </w:pPr>
    <w:rPr>
      <w:rFonts w:asciiTheme="majorHAnsi" w:eastAsiaTheme="majorEastAsia" w:hAnsiTheme="majorHAnsi" w:cstheme="majorBidi"/>
      <w:b/>
      <w:bCs/>
      <w:color w:val="000000" w:themeColor="text1"/>
      <w:sz w:val="28"/>
      <w:szCs w:val="26"/>
      <w14:textOutline w14:w="0" w14:cap="flat" w14:cmpd="sng" w14:algn="ctr">
        <w14:noFill/>
        <w14:prstDash w14:val="solid"/>
        <w14:round/>
      </w14:textOutline>
    </w:rPr>
  </w:style>
  <w:style w:type="paragraph" w:styleId="Nadpis3">
    <w:name w:val="heading 3"/>
    <w:basedOn w:val="Normln"/>
    <w:next w:val="Normln"/>
    <w:link w:val="Nadpis3Char"/>
    <w:uiPriority w:val="9"/>
    <w:unhideWhenUsed/>
    <w:qFormat/>
    <w:rsid w:val="00920315"/>
    <w:pPr>
      <w:widowControl/>
      <w:numPr>
        <w:ilvl w:val="2"/>
        <w:numId w:val="14"/>
      </w:numPr>
      <w:spacing w:before="120"/>
      <w:ind w:left="993" w:hanging="709"/>
      <w:outlineLvl w:val="2"/>
    </w:pPr>
    <w:rPr>
      <w:rFonts w:asciiTheme="majorHAnsi" w:eastAsiaTheme="majorEastAsia" w:hAnsiTheme="majorHAnsi" w:cstheme="majorBidi"/>
      <w:b/>
      <w:color w:val="000000" w:themeColor="text1"/>
      <w:sz w:val="28"/>
      <w:szCs w:val="24"/>
      <w14:textOutline w14:w="0" w14:cap="flat" w14:cmpd="sng" w14:algn="ctr">
        <w14:noFill/>
        <w14:prstDash w14:val="solid"/>
        <w14:round/>
      </w14:textOutline>
    </w:rPr>
  </w:style>
  <w:style w:type="paragraph" w:styleId="Nadpis4">
    <w:name w:val="heading 4"/>
    <w:basedOn w:val="Normln"/>
    <w:next w:val="Normln"/>
    <w:link w:val="Nadpis4Char"/>
    <w:uiPriority w:val="9"/>
    <w:unhideWhenUsed/>
    <w:rsid w:val="00074CE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71BEA"/>
    <w:pPr>
      <w:tabs>
        <w:tab w:val="center" w:pos="4536"/>
        <w:tab w:val="right" w:pos="9072"/>
      </w:tabs>
      <w:spacing w:after="0"/>
    </w:pPr>
  </w:style>
  <w:style w:type="character" w:customStyle="1" w:styleId="ZhlavChar">
    <w:name w:val="Záhlaví Char"/>
    <w:basedOn w:val="Standardnpsmoodstavce"/>
    <w:link w:val="Zhlav"/>
    <w:uiPriority w:val="99"/>
    <w:rsid w:val="00271BEA"/>
  </w:style>
  <w:style w:type="paragraph" w:styleId="Zpat">
    <w:name w:val="footer"/>
    <w:basedOn w:val="Normln"/>
    <w:link w:val="ZpatChar"/>
    <w:uiPriority w:val="99"/>
    <w:unhideWhenUsed/>
    <w:rsid w:val="00271BEA"/>
    <w:pPr>
      <w:tabs>
        <w:tab w:val="center" w:pos="4536"/>
        <w:tab w:val="right" w:pos="9072"/>
      </w:tabs>
      <w:spacing w:after="0"/>
    </w:pPr>
  </w:style>
  <w:style w:type="character" w:customStyle="1" w:styleId="ZpatChar">
    <w:name w:val="Zápatí Char"/>
    <w:basedOn w:val="Standardnpsmoodstavce"/>
    <w:link w:val="Zpat"/>
    <w:uiPriority w:val="99"/>
    <w:rsid w:val="00271BEA"/>
  </w:style>
  <w:style w:type="character" w:customStyle="1" w:styleId="Nadpis1Char">
    <w:name w:val="Nadpis 1 Char"/>
    <w:basedOn w:val="Standardnpsmoodstavce"/>
    <w:link w:val="Nadpis1"/>
    <w:uiPriority w:val="9"/>
    <w:rsid w:val="00724963"/>
    <w:rPr>
      <w:rFonts w:asciiTheme="majorHAnsi" w:eastAsiaTheme="majorEastAsia" w:hAnsiTheme="majorHAnsi" w:cstheme="majorBidi"/>
      <w:b/>
      <w:bCs/>
      <w:color w:val="000000" w:themeColor="text1"/>
      <w:sz w:val="28"/>
      <w:szCs w:val="32"/>
      <w14:textOutline w14:w="0" w14:cap="flat" w14:cmpd="sng" w14:algn="ctr">
        <w14:noFill/>
        <w14:prstDash w14:val="solid"/>
        <w14:round/>
      </w14:textOutline>
    </w:rPr>
  </w:style>
  <w:style w:type="paragraph" w:customStyle="1" w:styleId="TUN">
    <w:name w:val="TUČNĚ"/>
    <w:basedOn w:val="Normln"/>
    <w:link w:val="TUNChar"/>
    <w:rsid w:val="00D66527"/>
    <w:rPr>
      <w:b/>
      <w:bCs/>
      <w:sz w:val="28"/>
      <w:szCs w:val="28"/>
    </w:rPr>
  </w:style>
  <w:style w:type="paragraph" w:styleId="Odstavecseseznamem">
    <w:name w:val="List Paragraph"/>
    <w:basedOn w:val="Normln"/>
    <w:uiPriority w:val="34"/>
    <w:qFormat/>
    <w:rsid w:val="00F34277"/>
    <w:pPr>
      <w:ind w:left="720"/>
    </w:pPr>
  </w:style>
  <w:style w:type="character" w:customStyle="1" w:styleId="TUNChar">
    <w:name w:val="TUČNĚ Char"/>
    <w:basedOn w:val="Nadpis1Char"/>
    <w:link w:val="TUN"/>
    <w:rsid w:val="00D66527"/>
    <w:rPr>
      <w:rFonts w:asciiTheme="majorHAnsi" w:eastAsiaTheme="majorEastAsia" w:hAnsiTheme="majorHAnsi" w:cstheme="majorBidi"/>
      <w:b/>
      <w:bCs w:val="0"/>
      <w:color w:val="000000" w:themeColor="text1"/>
      <w:sz w:val="28"/>
      <w:szCs w:val="28"/>
      <w14:textOutline w14:w="0" w14:cap="flat" w14:cmpd="sng" w14:algn="ctr">
        <w14:noFill/>
        <w14:prstDash w14:val="solid"/>
        <w14:round/>
      </w14:textOutline>
    </w:rPr>
  </w:style>
  <w:style w:type="paragraph" w:styleId="Bezmezer">
    <w:name w:val="No Spacing"/>
    <w:uiPriority w:val="1"/>
    <w:qFormat/>
    <w:rsid w:val="00383423"/>
    <w:pPr>
      <w:spacing w:after="0" w:line="240" w:lineRule="auto"/>
    </w:pPr>
  </w:style>
  <w:style w:type="paragraph" w:styleId="Obsah1">
    <w:name w:val="toc 1"/>
    <w:basedOn w:val="Obsah2"/>
    <w:next w:val="Normln"/>
    <w:uiPriority w:val="39"/>
    <w:unhideWhenUsed/>
    <w:rsid w:val="00B93BF8"/>
    <w:pPr>
      <w:tabs>
        <w:tab w:val="clear" w:pos="993"/>
        <w:tab w:val="left" w:pos="851"/>
      </w:tabs>
      <w:spacing w:line="276" w:lineRule="auto"/>
      <w:ind w:left="0" w:firstLine="0"/>
    </w:pPr>
    <w:rPr>
      <w:rFonts w:eastAsiaTheme="minorEastAsia" w:cstheme="minorBidi"/>
      <w:bCs/>
      <w:caps/>
      <w:szCs w:val="28"/>
      <w:lang w:eastAsia="cs-CZ"/>
    </w:rPr>
  </w:style>
  <w:style w:type="paragraph" w:styleId="Obsah2">
    <w:name w:val="toc 2"/>
    <w:basedOn w:val="Normln"/>
    <w:next w:val="Normln"/>
    <w:uiPriority w:val="39"/>
    <w:unhideWhenUsed/>
    <w:rsid w:val="00B93BF8"/>
    <w:pPr>
      <w:tabs>
        <w:tab w:val="left" w:pos="993"/>
        <w:tab w:val="right" w:leader="dot" w:pos="9062"/>
      </w:tabs>
      <w:spacing w:before="120" w:after="0"/>
      <w:ind w:left="57" w:firstLine="57"/>
    </w:pPr>
    <w:rPr>
      <w:rFonts w:ascii="Calibri" w:hAnsi="Calibri" w:cstheme="minorHAnsi"/>
      <w:b/>
      <w:noProof/>
      <w:szCs w:val="20"/>
    </w:rPr>
  </w:style>
  <w:style w:type="paragraph" w:styleId="Obsah3">
    <w:name w:val="toc 3"/>
    <w:basedOn w:val="Obsah2"/>
    <w:next w:val="Normln"/>
    <w:uiPriority w:val="39"/>
    <w:unhideWhenUsed/>
    <w:rsid w:val="00B93BF8"/>
    <w:pPr>
      <w:tabs>
        <w:tab w:val="clear" w:pos="993"/>
        <w:tab w:val="left" w:pos="1276"/>
      </w:tabs>
      <w:ind w:firstLine="170"/>
    </w:pPr>
    <w:rPr>
      <w:szCs w:val="22"/>
    </w:rPr>
  </w:style>
  <w:style w:type="character" w:styleId="Sledovanodkaz">
    <w:name w:val="FollowedHyperlink"/>
    <w:basedOn w:val="Standardnpsmoodstavce"/>
    <w:uiPriority w:val="99"/>
    <w:semiHidden/>
    <w:unhideWhenUsed/>
    <w:rsid w:val="0055600B"/>
    <w:rPr>
      <w:color w:val="954F72" w:themeColor="followedHyperlink"/>
      <w:u w:val="single"/>
    </w:rPr>
  </w:style>
  <w:style w:type="character" w:styleId="Nzevknihy">
    <w:name w:val="Book Title"/>
    <w:basedOn w:val="Standardnpsmoodstavce"/>
    <w:uiPriority w:val="33"/>
    <w:rsid w:val="0055600B"/>
    <w:rPr>
      <w:b/>
      <w:bCs/>
      <w:i/>
      <w:iCs/>
      <w:spacing w:val="5"/>
    </w:rPr>
  </w:style>
  <w:style w:type="character" w:styleId="Hypertextovodkaz">
    <w:name w:val="Hyperlink"/>
    <w:basedOn w:val="Standardnpsmoodstavce"/>
    <w:uiPriority w:val="99"/>
    <w:unhideWhenUsed/>
    <w:qFormat/>
    <w:rsid w:val="00535859"/>
    <w:rPr>
      <w:b w:val="0"/>
      <w:bCs/>
      <w:i w:val="0"/>
      <w:color w:val="1F4E79" w:themeColor="accent1" w:themeShade="80"/>
      <w:u w:val="dotted" w:color="BFBFBF" w:themeColor="background1" w:themeShade="BF"/>
    </w:rPr>
  </w:style>
  <w:style w:type="paragraph" w:styleId="Nadpisobsahu">
    <w:name w:val="TOC Heading"/>
    <w:basedOn w:val="TUN"/>
    <w:next w:val="Normln"/>
    <w:uiPriority w:val="39"/>
    <w:unhideWhenUsed/>
    <w:qFormat/>
    <w:rsid w:val="00B93BF8"/>
    <w:pPr>
      <w:spacing w:after="0"/>
    </w:pPr>
  </w:style>
  <w:style w:type="paragraph" w:styleId="Textbubliny">
    <w:name w:val="Balloon Text"/>
    <w:basedOn w:val="Normln"/>
    <w:link w:val="TextbublinyChar"/>
    <w:uiPriority w:val="99"/>
    <w:semiHidden/>
    <w:unhideWhenUsed/>
    <w:rsid w:val="00B26F47"/>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26F47"/>
    <w:rPr>
      <w:rFonts w:ascii="Tahoma" w:hAnsi="Tahoma" w:cs="Tahoma"/>
      <w:sz w:val="16"/>
      <w:szCs w:val="16"/>
    </w:rPr>
  </w:style>
  <w:style w:type="character" w:styleId="Nevyeenzmnka">
    <w:name w:val="Unresolved Mention"/>
    <w:basedOn w:val="Standardnpsmoodstavce"/>
    <w:uiPriority w:val="99"/>
    <w:semiHidden/>
    <w:unhideWhenUsed/>
    <w:rsid w:val="00181DC3"/>
    <w:rPr>
      <w:color w:val="605E5C"/>
      <w:shd w:val="clear" w:color="auto" w:fill="E1DFDD"/>
    </w:rPr>
  </w:style>
  <w:style w:type="character" w:customStyle="1" w:styleId="Nadpis2Char">
    <w:name w:val="Nadpis 2 Char"/>
    <w:basedOn w:val="Standardnpsmoodstavce"/>
    <w:link w:val="Nadpis2"/>
    <w:uiPriority w:val="9"/>
    <w:rsid w:val="00724963"/>
    <w:rPr>
      <w:rFonts w:asciiTheme="majorHAnsi" w:eastAsiaTheme="majorEastAsia" w:hAnsiTheme="majorHAnsi" w:cstheme="majorBidi"/>
      <w:b/>
      <w:bCs/>
      <w:color w:val="000000" w:themeColor="text1"/>
      <w:sz w:val="28"/>
      <w:szCs w:val="26"/>
      <w14:textOutline w14:w="0" w14:cap="flat" w14:cmpd="sng" w14:algn="ctr">
        <w14:noFill/>
        <w14:prstDash w14:val="solid"/>
        <w14:round/>
      </w14:textOutline>
    </w:rPr>
  </w:style>
  <w:style w:type="character" w:customStyle="1" w:styleId="Nadpis3Char">
    <w:name w:val="Nadpis 3 Char"/>
    <w:basedOn w:val="Standardnpsmoodstavce"/>
    <w:link w:val="Nadpis3"/>
    <w:uiPriority w:val="9"/>
    <w:rsid w:val="0090177A"/>
    <w:rPr>
      <w:rFonts w:asciiTheme="majorHAnsi" w:eastAsiaTheme="majorEastAsia" w:hAnsiTheme="majorHAnsi" w:cstheme="majorBidi"/>
      <w:b/>
      <w:color w:val="000000" w:themeColor="text1"/>
      <w:sz w:val="28"/>
      <w:szCs w:val="24"/>
      <w14:textOutline w14:w="0" w14:cap="flat" w14:cmpd="sng" w14:algn="ctr">
        <w14:noFill/>
        <w14:prstDash w14:val="solid"/>
        <w14:round/>
      </w14:textOutline>
    </w:rPr>
  </w:style>
  <w:style w:type="paragraph" w:customStyle="1" w:styleId="Odstavec">
    <w:name w:val="Odstavec"/>
    <w:link w:val="OdstavecChar"/>
    <w:qFormat/>
    <w:rsid w:val="008C7479"/>
    <w:pPr>
      <w:tabs>
        <w:tab w:val="left" w:pos="4536"/>
      </w:tabs>
      <w:spacing w:before="120" w:after="480" w:line="240" w:lineRule="auto"/>
      <w:ind w:firstLine="284"/>
      <w:contextualSpacing/>
      <w:jc w:val="both"/>
    </w:pPr>
  </w:style>
  <w:style w:type="character" w:customStyle="1" w:styleId="OdstavecChar">
    <w:name w:val="Odstavec Char"/>
    <w:basedOn w:val="Standardnpsmoodstavce"/>
    <w:link w:val="Odstavec"/>
    <w:rsid w:val="008C7479"/>
  </w:style>
  <w:style w:type="character" w:customStyle="1" w:styleId="Nadpis4Char">
    <w:name w:val="Nadpis 4 Char"/>
    <w:basedOn w:val="Standardnpsmoodstavce"/>
    <w:link w:val="Nadpis4"/>
    <w:uiPriority w:val="9"/>
    <w:rsid w:val="00074CE5"/>
    <w:rPr>
      <w:rFonts w:asciiTheme="majorHAnsi" w:eastAsiaTheme="majorEastAsia" w:hAnsiTheme="majorHAnsi" w:cstheme="majorBidi"/>
      <w:i/>
      <w:iCs/>
      <w:color w:val="2E74B5" w:themeColor="accent1" w:themeShade="BF"/>
    </w:rPr>
  </w:style>
  <w:style w:type="paragraph" w:customStyle="1" w:styleId="Odrky">
    <w:name w:val="Odrážky"/>
    <w:basedOn w:val="Odstavec"/>
    <w:link w:val="OdrkyChar"/>
    <w:qFormat/>
    <w:rsid w:val="00B5177C"/>
    <w:pPr>
      <w:numPr>
        <w:numId w:val="29"/>
      </w:numPr>
    </w:pPr>
  </w:style>
  <w:style w:type="character" w:customStyle="1" w:styleId="OdrkyChar">
    <w:name w:val="Odrážky Char"/>
    <w:basedOn w:val="OdstavecChar"/>
    <w:link w:val="Odrky"/>
    <w:rsid w:val="00B5177C"/>
  </w:style>
  <w:style w:type="paragraph" w:customStyle="1" w:styleId="Hypertextovodkaznavtven">
    <w:name w:val="Hypertextový odkaz navštívený"/>
    <w:basedOn w:val="Odstavec"/>
    <w:next w:val="Odstavec"/>
    <w:autoRedefine/>
    <w:qFormat/>
    <w:rsid w:val="009D13D4"/>
  </w:style>
  <w:style w:type="paragraph" w:customStyle="1" w:styleId="PodpisTZ">
    <w:name w:val="Podpis TZ"/>
    <w:basedOn w:val="Normln"/>
    <w:link w:val="PodpisTZChar"/>
    <w:qFormat/>
    <w:rsid w:val="00395909"/>
    <w:pPr>
      <w:widowControl/>
      <w:tabs>
        <w:tab w:val="left" w:pos="709"/>
        <w:tab w:val="right" w:pos="8789"/>
      </w:tabs>
      <w:spacing w:before="120" w:after="480"/>
      <w:ind w:left="142" w:firstLine="567"/>
      <w:jc w:val="both"/>
    </w:pPr>
    <w:rPr>
      <w:rFonts w:eastAsia="Calibri" w:cstheme="minorHAnsi"/>
      <w:b/>
      <w:bCs/>
      <w:color w:val="000000"/>
    </w:rPr>
  </w:style>
  <w:style w:type="character" w:customStyle="1" w:styleId="PodpisTZChar">
    <w:name w:val="Podpis TZ Char"/>
    <w:basedOn w:val="Standardnpsmoodstavce"/>
    <w:link w:val="PodpisTZ"/>
    <w:rsid w:val="00395909"/>
    <w:rPr>
      <w:rFonts w:eastAsia="Calibri" w:cstheme="minorHAnsi"/>
      <w:b/>
      <w:bCs/>
      <w:color w:val="000000"/>
    </w:rPr>
  </w:style>
  <w:style w:type="paragraph" w:customStyle="1" w:styleId="Default">
    <w:name w:val="Default"/>
    <w:rsid w:val="00724963"/>
    <w:pPr>
      <w:autoSpaceDE w:val="0"/>
      <w:autoSpaceDN w:val="0"/>
      <w:adjustRightInd w:val="0"/>
      <w:spacing w:after="0" w:line="240" w:lineRule="auto"/>
    </w:pPr>
    <w:rPr>
      <w:rFonts w:ascii="Calibri" w:eastAsia="Times New Roman" w:hAnsi="Calibri" w:cs="Calibri"/>
      <w:color w:val="000000"/>
      <w:sz w:val="24"/>
      <w:szCs w:val="24"/>
    </w:rPr>
  </w:style>
  <w:style w:type="character" w:styleId="Zstupntext">
    <w:name w:val="Placeholder Text"/>
    <w:basedOn w:val="Standardnpsmoodstavce"/>
    <w:uiPriority w:val="99"/>
    <w:semiHidden/>
    <w:rsid w:val="0022184C"/>
    <w:rPr>
      <w:color w:val="666666"/>
    </w:rPr>
  </w:style>
  <w:style w:type="paragraph" w:customStyle="1" w:styleId="Podsekce">
    <w:name w:val="Podsekce"/>
    <w:basedOn w:val="Normln"/>
    <w:link w:val="PodsekceChar"/>
    <w:qFormat/>
    <w:rsid w:val="002253B1"/>
    <w:pPr>
      <w:tabs>
        <w:tab w:val="left" w:pos="4820"/>
      </w:tabs>
      <w:spacing w:before="480" w:after="0" w:line="360" w:lineRule="auto"/>
      <w:ind w:firstLine="425"/>
      <w:contextualSpacing w:val="0"/>
    </w:pPr>
    <w:rPr>
      <w:u w:val="single"/>
    </w:rPr>
  </w:style>
  <w:style w:type="character" w:customStyle="1" w:styleId="PodsekceChar">
    <w:name w:val="Podsekce Char"/>
    <w:basedOn w:val="Standardnpsmoodstavce"/>
    <w:link w:val="Podsekce"/>
    <w:rsid w:val="002253B1"/>
    <w:rPr>
      <w:u w:val="single"/>
    </w:rPr>
  </w:style>
  <w:style w:type="paragraph" w:styleId="Revize">
    <w:name w:val="Revision"/>
    <w:hidden/>
    <w:uiPriority w:val="99"/>
    <w:semiHidden/>
    <w:rsid w:val="00912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3486">
      <w:bodyDiv w:val="1"/>
      <w:marLeft w:val="0"/>
      <w:marRight w:val="0"/>
      <w:marTop w:val="0"/>
      <w:marBottom w:val="0"/>
      <w:divBdr>
        <w:top w:val="none" w:sz="0" w:space="0" w:color="auto"/>
        <w:left w:val="none" w:sz="0" w:space="0" w:color="auto"/>
        <w:bottom w:val="none" w:sz="0" w:space="0" w:color="auto"/>
        <w:right w:val="none" w:sz="0" w:space="0" w:color="auto"/>
      </w:divBdr>
    </w:div>
    <w:div w:id="147403583">
      <w:bodyDiv w:val="1"/>
      <w:marLeft w:val="0"/>
      <w:marRight w:val="0"/>
      <w:marTop w:val="0"/>
      <w:marBottom w:val="0"/>
      <w:divBdr>
        <w:top w:val="none" w:sz="0" w:space="0" w:color="auto"/>
        <w:left w:val="none" w:sz="0" w:space="0" w:color="auto"/>
        <w:bottom w:val="none" w:sz="0" w:space="0" w:color="auto"/>
        <w:right w:val="none" w:sz="0" w:space="0" w:color="auto"/>
      </w:divBdr>
    </w:div>
    <w:div w:id="194125363">
      <w:bodyDiv w:val="1"/>
      <w:marLeft w:val="0"/>
      <w:marRight w:val="0"/>
      <w:marTop w:val="0"/>
      <w:marBottom w:val="0"/>
      <w:divBdr>
        <w:top w:val="none" w:sz="0" w:space="0" w:color="auto"/>
        <w:left w:val="none" w:sz="0" w:space="0" w:color="auto"/>
        <w:bottom w:val="none" w:sz="0" w:space="0" w:color="auto"/>
        <w:right w:val="none" w:sz="0" w:space="0" w:color="auto"/>
      </w:divBdr>
      <w:divsChild>
        <w:div w:id="47186570">
          <w:marLeft w:val="0"/>
          <w:marRight w:val="0"/>
          <w:marTop w:val="0"/>
          <w:marBottom w:val="0"/>
          <w:divBdr>
            <w:top w:val="none" w:sz="0" w:space="0" w:color="auto"/>
            <w:left w:val="none" w:sz="0" w:space="0" w:color="auto"/>
            <w:bottom w:val="none" w:sz="0" w:space="0" w:color="auto"/>
            <w:right w:val="none" w:sz="0" w:space="0" w:color="auto"/>
          </w:divBdr>
        </w:div>
        <w:div w:id="89593699">
          <w:marLeft w:val="0"/>
          <w:marRight w:val="0"/>
          <w:marTop w:val="0"/>
          <w:marBottom w:val="0"/>
          <w:divBdr>
            <w:top w:val="none" w:sz="0" w:space="0" w:color="auto"/>
            <w:left w:val="none" w:sz="0" w:space="0" w:color="auto"/>
            <w:bottom w:val="none" w:sz="0" w:space="0" w:color="auto"/>
            <w:right w:val="none" w:sz="0" w:space="0" w:color="auto"/>
          </w:divBdr>
        </w:div>
        <w:div w:id="135924680">
          <w:marLeft w:val="0"/>
          <w:marRight w:val="0"/>
          <w:marTop w:val="0"/>
          <w:marBottom w:val="0"/>
          <w:divBdr>
            <w:top w:val="none" w:sz="0" w:space="0" w:color="auto"/>
            <w:left w:val="none" w:sz="0" w:space="0" w:color="auto"/>
            <w:bottom w:val="none" w:sz="0" w:space="0" w:color="auto"/>
            <w:right w:val="none" w:sz="0" w:space="0" w:color="auto"/>
          </w:divBdr>
        </w:div>
        <w:div w:id="196699995">
          <w:marLeft w:val="0"/>
          <w:marRight w:val="0"/>
          <w:marTop w:val="0"/>
          <w:marBottom w:val="0"/>
          <w:divBdr>
            <w:top w:val="none" w:sz="0" w:space="0" w:color="auto"/>
            <w:left w:val="none" w:sz="0" w:space="0" w:color="auto"/>
            <w:bottom w:val="none" w:sz="0" w:space="0" w:color="auto"/>
            <w:right w:val="none" w:sz="0" w:space="0" w:color="auto"/>
          </w:divBdr>
        </w:div>
        <w:div w:id="221675019">
          <w:marLeft w:val="0"/>
          <w:marRight w:val="0"/>
          <w:marTop w:val="0"/>
          <w:marBottom w:val="0"/>
          <w:divBdr>
            <w:top w:val="none" w:sz="0" w:space="0" w:color="auto"/>
            <w:left w:val="none" w:sz="0" w:space="0" w:color="auto"/>
            <w:bottom w:val="none" w:sz="0" w:space="0" w:color="auto"/>
            <w:right w:val="none" w:sz="0" w:space="0" w:color="auto"/>
          </w:divBdr>
        </w:div>
        <w:div w:id="297994497">
          <w:marLeft w:val="0"/>
          <w:marRight w:val="0"/>
          <w:marTop w:val="0"/>
          <w:marBottom w:val="0"/>
          <w:divBdr>
            <w:top w:val="none" w:sz="0" w:space="0" w:color="auto"/>
            <w:left w:val="none" w:sz="0" w:space="0" w:color="auto"/>
            <w:bottom w:val="none" w:sz="0" w:space="0" w:color="auto"/>
            <w:right w:val="none" w:sz="0" w:space="0" w:color="auto"/>
          </w:divBdr>
        </w:div>
        <w:div w:id="327370493">
          <w:marLeft w:val="0"/>
          <w:marRight w:val="0"/>
          <w:marTop w:val="0"/>
          <w:marBottom w:val="0"/>
          <w:divBdr>
            <w:top w:val="none" w:sz="0" w:space="0" w:color="auto"/>
            <w:left w:val="none" w:sz="0" w:space="0" w:color="auto"/>
            <w:bottom w:val="none" w:sz="0" w:space="0" w:color="auto"/>
            <w:right w:val="none" w:sz="0" w:space="0" w:color="auto"/>
          </w:divBdr>
        </w:div>
        <w:div w:id="349063082">
          <w:marLeft w:val="0"/>
          <w:marRight w:val="0"/>
          <w:marTop w:val="0"/>
          <w:marBottom w:val="0"/>
          <w:divBdr>
            <w:top w:val="none" w:sz="0" w:space="0" w:color="auto"/>
            <w:left w:val="none" w:sz="0" w:space="0" w:color="auto"/>
            <w:bottom w:val="none" w:sz="0" w:space="0" w:color="auto"/>
            <w:right w:val="none" w:sz="0" w:space="0" w:color="auto"/>
          </w:divBdr>
        </w:div>
        <w:div w:id="629239978">
          <w:marLeft w:val="0"/>
          <w:marRight w:val="0"/>
          <w:marTop w:val="0"/>
          <w:marBottom w:val="0"/>
          <w:divBdr>
            <w:top w:val="none" w:sz="0" w:space="0" w:color="auto"/>
            <w:left w:val="none" w:sz="0" w:space="0" w:color="auto"/>
            <w:bottom w:val="none" w:sz="0" w:space="0" w:color="auto"/>
            <w:right w:val="none" w:sz="0" w:space="0" w:color="auto"/>
          </w:divBdr>
        </w:div>
        <w:div w:id="652221773">
          <w:marLeft w:val="0"/>
          <w:marRight w:val="0"/>
          <w:marTop w:val="0"/>
          <w:marBottom w:val="0"/>
          <w:divBdr>
            <w:top w:val="none" w:sz="0" w:space="0" w:color="auto"/>
            <w:left w:val="none" w:sz="0" w:space="0" w:color="auto"/>
            <w:bottom w:val="none" w:sz="0" w:space="0" w:color="auto"/>
            <w:right w:val="none" w:sz="0" w:space="0" w:color="auto"/>
          </w:divBdr>
        </w:div>
        <w:div w:id="654188870">
          <w:marLeft w:val="0"/>
          <w:marRight w:val="0"/>
          <w:marTop w:val="0"/>
          <w:marBottom w:val="0"/>
          <w:divBdr>
            <w:top w:val="none" w:sz="0" w:space="0" w:color="auto"/>
            <w:left w:val="none" w:sz="0" w:space="0" w:color="auto"/>
            <w:bottom w:val="none" w:sz="0" w:space="0" w:color="auto"/>
            <w:right w:val="none" w:sz="0" w:space="0" w:color="auto"/>
          </w:divBdr>
        </w:div>
        <w:div w:id="659695053">
          <w:marLeft w:val="0"/>
          <w:marRight w:val="0"/>
          <w:marTop w:val="0"/>
          <w:marBottom w:val="0"/>
          <w:divBdr>
            <w:top w:val="none" w:sz="0" w:space="0" w:color="auto"/>
            <w:left w:val="none" w:sz="0" w:space="0" w:color="auto"/>
            <w:bottom w:val="none" w:sz="0" w:space="0" w:color="auto"/>
            <w:right w:val="none" w:sz="0" w:space="0" w:color="auto"/>
          </w:divBdr>
        </w:div>
        <w:div w:id="725908362">
          <w:marLeft w:val="0"/>
          <w:marRight w:val="0"/>
          <w:marTop w:val="0"/>
          <w:marBottom w:val="0"/>
          <w:divBdr>
            <w:top w:val="none" w:sz="0" w:space="0" w:color="auto"/>
            <w:left w:val="none" w:sz="0" w:space="0" w:color="auto"/>
            <w:bottom w:val="none" w:sz="0" w:space="0" w:color="auto"/>
            <w:right w:val="none" w:sz="0" w:space="0" w:color="auto"/>
          </w:divBdr>
        </w:div>
        <w:div w:id="751049994">
          <w:marLeft w:val="0"/>
          <w:marRight w:val="0"/>
          <w:marTop w:val="0"/>
          <w:marBottom w:val="0"/>
          <w:divBdr>
            <w:top w:val="none" w:sz="0" w:space="0" w:color="auto"/>
            <w:left w:val="none" w:sz="0" w:space="0" w:color="auto"/>
            <w:bottom w:val="none" w:sz="0" w:space="0" w:color="auto"/>
            <w:right w:val="none" w:sz="0" w:space="0" w:color="auto"/>
          </w:divBdr>
        </w:div>
        <w:div w:id="776604200">
          <w:marLeft w:val="0"/>
          <w:marRight w:val="0"/>
          <w:marTop w:val="0"/>
          <w:marBottom w:val="0"/>
          <w:divBdr>
            <w:top w:val="none" w:sz="0" w:space="0" w:color="auto"/>
            <w:left w:val="none" w:sz="0" w:space="0" w:color="auto"/>
            <w:bottom w:val="none" w:sz="0" w:space="0" w:color="auto"/>
            <w:right w:val="none" w:sz="0" w:space="0" w:color="auto"/>
          </w:divBdr>
        </w:div>
        <w:div w:id="779566908">
          <w:marLeft w:val="0"/>
          <w:marRight w:val="0"/>
          <w:marTop w:val="0"/>
          <w:marBottom w:val="0"/>
          <w:divBdr>
            <w:top w:val="none" w:sz="0" w:space="0" w:color="auto"/>
            <w:left w:val="none" w:sz="0" w:space="0" w:color="auto"/>
            <w:bottom w:val="none" w:sz="0" w:space="0" w:color="auto"/>
            <w:right w:val="none" w:sz="0" w:space="0" w:color="auto"/>
          </w:divBdr>
        </w:div>
        <w:div w:id="827945792">
          <w:marLeft w:val="0"/>
          <w:marRight w:val="0"/>
          <w:marTop w:val="0"/>
          <w:marBottom w:val="0"/>
          <w:divBdr>
            <w:top w:val="none" w:sz="0" w:space="0" w:color="auto"/>
            <w:left w:val="none" w:sz="0" w:space="0" w:color="auto"/>
            <w:bottom w:val="none" w:sz="0" w:space="0" w:color="auto"/>
            <w:right w:val="none" w:sz="0" w:space="0" w:color="auto"/>
          </w:divBdr>
        </w:div>
        <w:div w:id="827984932">
          <w:marLeft w:val="0"/>
          <w:marRight w:val="0"/>
          <w:marTop w:val="0"/>
          <w:marBottom w:val="0"/>
          <w:divBdr>
            <w:top w:val="none" w:sz="0" w:space="0" w:color="auto"/>
            <w:left w:val="none" w:sz="0" w:space="0" w:color="auto"/>
            <w:bottom w:val="none" w:sz="0" w:space="0" w:color="auto"/>
            <w:right w:val="none" w:sz="0" w:space="0" w:color="auto"/>
          </w:divBdr>
        </w:div>
        <w:div w:id="874150314">
          <w:marLeft w:val="0"/>
          <w:marRight w:val="0"/>
          <w:marTop w:val="0"/>
          <w:marBottom w:val="0"/>
          <w:divBdr>
            <w:top w:val="none" w:sz="0" w:space="0" w:color="auto"/>
            <w:left w:val="none" w:sz="0" w:space="0" w:color="auto"/>
            <w:bottom w:val="none" w:sz="0" w:space="0" w:color="auto"/>
            <w:right w:val="none" w:sz="0" w:space="0" w:color="auto"/>
          </w:divBdr>
        </w:div>
        <w:div w:id="1009873933">
          <w:marLeft w:val="0"/>
          <w:marRight w:val="0"/>
          <w:marTop w:val="0"/>
          <w:marBottom w:val="0"/>
          <w:divBdr>
            <w:top w:val="none" w:sz="0" w:space="0" w:color="auto"/>
            <w:left w:val="none" w:sz="0" w:space="0" w:color="auto"/>
            <w:bottom w:val="none" w:sz="0" w:space="0" w:color="auto"/>
            <w:right w:val="none" w:sz="0" w:space="0" w:color="auto"/>
          </w:divBdr>
        </w:div>
        <w:div w:id="1040857526">
          <w:marLeft w:val="0"/>
          <w:marRight w:val="0"/>
          <w:marTop w:val="0"/>
          <w:marBottom w:val="0"/>
          <w:divBdr>
            <w:top w:val="none" w:sz="0" w:space="0" w:color="auto"/>
            <w:left w:val="none" w:sz="0" w:space="0" w:color="auto"/>
            <w:bottom w:val="none" w:sz="0" w:space="0" w:color="auto"/>
            <w:right w:val="none" w:sz="0" w:space="0" w:color="auto"/>
          </w:divBdr>
        </w:div>
        <w:div w:id="1053969932">
          <w:marLeft w:val="0"/>
          <w:marRight w:val="0"/>
          <w:marTop w:val="0"/>
          <w:marBottom w:val="0"/>
          <w:divBdr>
            <w:top w:val="none" w:sz="0" w:space="0" w:color="auto"/>
            <w:left w:val="none" w:sz="0" w:space="0" w:color="auto"/>
            <w:bottom w:val="none" w:sz="0" w:space="0" w:color="auto"/>
            <w:right w:val="none" w:sz="0" w:space="0" w:color="auto"/>
          </w:divBdr>
        </w:div>
        <w:div w:id="1209608595">
          <w:marLeft w:val="0"/>
          <w:marRight w:val="0"/>
          <w:marTop w:val="0"/>
          <w:marBottom w:val="0"/>
          <w:divBdr>
            <w:top w:val="none" w:sz="0" w:space="0" w:color="auto"/>
            <w:left w:val="none" w:sz="0" w:space="0" w:color="auto"/>
            <w:bottom w:val="none" w:sz="0" w:space="0" w:color="auto"/>
            <w:right w:val="none" w:sz="0" w:space="0" w:color="auto"/>
          </w:divBdr>
        </w:div>
        <w:div w:id="1299336719">
          <w:marLeft w:val="0"/>
          <w:marRight w:val="0"/>
          <w:marTop w:val="0"/>
          <w:marBottom w:val="0"/>
          <w:divBdr>
            <w:top w:val="none" w:sz="0" w:space="0" w:color="auto"/>
            <w:left w:val="none" w:sz="0" w:space="0" w:color="auto"/>
            <w:bottom w:val="none" w:sz="0" w:space="0" w:color="auto"/>
            <w:right w:val="none" w:sz="0" w:space="0" w:color="auto"/>
          </w:divBdr>
        </w:div>
        <w:div w:id="1327784198">
          <w:marLeft w:val="0"/>
          <w:marRight w:val="0"/>
          <w:marTop w:val="0"/>
          <w:marBottom w:val="0"/>
          <w:divBdr>
            <w:top w:val="none" w:sz="0" w:space="0" w:color="auto"/>
            <w:left w:val="none" w:sz="0" w:space="0" w:color="auto"/>
            <w:bottom w:val="none" w:sz="0" w:space="0" w:color="auto"/>
            <w:right w:val="none" w:sz="0" w:space="0" w:color="auto"/>
          </w:divBdr>
        </w:div>
        <w:div w:id="1850680167">
          <w:marLeft w:val="0"/>
          <w:marRight w:val="0"/>
          <w:marTop w:val="0"/>
          <w:marBottom w:val="0"/>
          <w:divBdr>
            <w:top w:val="none" w:sz="0" w:space="0" w:color="auto"/>
            <w:left w:val="none" w:sz="0" w:space="0" w:color="auto"/>
            <w:bottom w:val="none" w:sz="0" w:space="0" w:color="auto"/>
            <w:right w:val="none" w:sz="0" w:space="0" w:color="auto"/>
          </w:divBdr>
        </w:div>
        <w:div w:id="1986153758">
          <w:marLeft w:val="0"/>
          <w:marRight w:val="0"/>
          <w:marTop w:val="0"/>
          <w:marBottom w:val="0"/>
          <w:divBdr>
            <w:top w:val="none" w:sz="0" w:space="0" w:color="auto"/>
            <w:left w:val="none" w:sz="0" w:space="0" w:color="auto"/>
            <w:bottom w:val="none" w:sz="0" w:space="0" w:color="auto"/>
            <w:right w:val="none" w:sz="0" w:space="0" w:color="auto"/>
          </w:divBdr>
        </w:div>
        <w:div w:id="2039618162">
          <w:marLeft w:val="0"/>
          <w:marRight w:val="0"/>
          <w:marTop w:val="0"/>
          <w:marBottom w:val="0"/>
          <w:divBdr>
            <w:top w:val="none" w:sz="0" w:space="0" w:color="auto"/>
            <w:left w:val="none" w:sz="0" w:space="0" w:color="auto"/>
            <w:bottom w:val="none" w:sz="0" w:space="0" w:color="auto"/>
            <w:right w:val="none" w:sz="0" w:space="0" w:color="auto"/>
          </w:divBdr>
        </w:div>
        <w:div w:id="2075084820">
          <w:marLeft w:val="0"/>
          <w:marRight w:val="0"/>
          <w:marTop w:val="0"/>
          <w:marBottom w:val="0"/>
          <w:divBdr>
            <w:top w:val="none" w:sz="0" w:space="0" w:color="auto"/>
            <w:left w:val="none" w:sz="0" w:space="0" w:color="auto"/>
            <w:bottom w:val="none" w:sz="0" w:space="0" w:color="auto"/>
            <w:right w:val="none" w:sz="0" w:space="0" w:color="auto"/>
          </w:divBdr>
        </w:div>
      </w:divsChild>
    </w:div>
    <w:div w:id="218175488">
      <w:bodyDiv w:val="1"/>
      <w:marLeft w:val="0"/>
      <w:marRight w:val="0"/>
      <w:marTop w:val="0"/>
      <w:marBottom w:val="0"/>
      <w:divBdr>
        <w:top w:val="none" w:sz="0" w:space="0" w:color="auto"/>
        <w:left w:val="none" w:sz="0" w:space="0" w:color="auto"/>
        <w:bottom w:val="none" w:sz="0" w:space="0" w:color="auto"/>
        <w:right w:val="none" w:sz="0" w:space="0" w:color="auto"/>
      </w:divBdr>
    </w:div>
    <w:div w:id="265501019">
      <w:bodyDiv w:val="1"/>
      <w:marLeft w:val="0"/>
      <w:marRight w:val="0"/>
      <w:marTop w:val="0"/>
      <w:marBottom w:val="0"/>
      <w:divBdr>
        <w:top w:val="none" w:sz="0" w:space="0" w:color="auto"/>
        <w:left w:val="none" w:sz="0" w:space="0" w:color="auto"/>
        <w:bottom w:val="none" w:sz="0" w:space="0" w:color="auto"/>
        <w:right w:val="none" w:sz="0" w:space="0" w:color="auto"/>
      </w:divBdr>
    </w:div>
    <w:div w:id="434861596">
      <w:bodyDiv w:val="1"/>
      <w:marLeft w:val="0"/>
      <w:marRight w:val="0"/>
      <w:marTop w:val="0"/>
      <w:marBottom w:val="0"/>
      <w:divBdr>
        <w:top w:val="none" w:sz="0" w:space="0" w:color="auto"/>
        <w:left w:val="none" w:sz="0" w:space="0" w:color="auto"/>
        <w:bottom w:val="none" w:sz="0" w:space="0" w:color="auto"/>
        <w:right w:val="none" w:sz="0" w:space="0" w:color="auto"/>
      </w:divBdr>
    </w:div>
    <w:div w:id="441875751">
      <w:bodyDiv w:val="1"/>
      <w:marLeft w:val="0"/>
      <w:marRight w:val="0"/>
      <w:marTop w:val="0"/>
      <w:marBottom w:val="0"/>
      <w:divBdr>
        <w:top w:val="none" w:sz="0" w:space="0" w:color="auto"/>
        <w:left w:val="none" w:sz="0" w:space="0" w:color="auto"/>
        <w:bottom w:val="none" w:sz="0" w:space="0" w:color="auto"/>
        <w:right w:val="none" w:sz="0" w:space="0" w:color="auto"/>
      </w:divBdr>
    </w:div>
    <w:div w:id="466820662">
      <w:bodyDiv w:val="1"/>
      <w:marLeft w:val="0"/>
      <w:marRight w:val="0"/>
      <w:marTop w:val="0"/>
      <w:marBottom w:val="0"/>
      <w:divBdr>
        <w:top w:val="none" w:sz="0" w:space="0" w:color="auto"/>
        <w:left w:val="none" w:sz="0" w:space="0" w:color="auto"/>
        <w:bottom w:val="none" w:sz="0" w:space="0" w:color="auto"/>
        <w:right w:val="none" w:sz="0" w:space="0" w:color="auto"/>
      </w:divBdr>
    </w:div>
    <w:div w:id="606741159">
      <w:bodyDiv w:val="1"/>
      <w:marLeft w:val="0"/>
      <w:marRight w:val="0"/>
      <w:marTop w:val="0"/>
      <w:marBottom w:val="0"/>
      <w:divBdr>
        <w:top w:val="none" w:sz="0" w:space="0" w:color="auto"/>
        <w:left w:val="none" w:sz="0" w:space="0" w:color="auto"/>
        <w:bottom w:val="none" w:sz="0" w:space="0" w:color="auto"/>
        <w:right w:val="none" w:sz="0" w:space="0" w:color="auto"/>
      </w:divBdr>
    </w:div>
    <w:div w:id="645431293">
      <w:bodyDiv w:val="1"/>
      <w:marLeft w:val="0"/>
      <w:marRight w:val="0"/>
      <w:marTop w:val="0"/>
      <w:marBottom w:val="0"/>
      <w:divBdr>
        <w:top w:val="none" w:sz="0" w:space="0" w:color="auto"/>
        <w:left w:val="none" w:sz="0" w:space="0" w:color="auto"/>
        <w:bottom w:val="none" w:sz="0" w:space="0" w:color="auto"/>
        <w:right w:val="none" w:sz="0" w:space="0" w:color="auto"/>
      </w:divBdr>
      <w:divsChild>
        <w:div w:id="88890226">
          <w:marLeft w:val="0"/>
          <w:marRight w:val="0"/>
          <w:marTop w:val="0"/>
          <w:marBottom w:val="0"/>
          <w:divBdr>
            <w:top w:val="none" w:sz="0" w:space="0" w:color="auto"/>
            <w:left w:val="none" w:sz="0" w:space="0" w:color="auto"/>
            <w:bottom w:val="none" w:sz="0" w:space="0" w:color="auto"/>
            <w:right w:val="none" w:sz="0" w:space="0" w:color="auto"/>
          </w:divBdr>
        </w:div>
        <w:div w:id="125004062">
          <w:marLeft w:val="0"/>
          <w:marRight w:val="0"/>
          <w:marTop w:val="0"/>
          <w:marBottom w:val="0"/>
          <w:divBdr>
            <w:top w:val="none" w:sz="0" w:space="0" w:color="auto"/>
            <w:left w:val="none" w:sz="0" w:space="0" w:color="auto"/>
            <w:bottom w:val="none" w:sz="0" w:space="0" w:color="auto"/>
            <w:right w:val="none" w:sz="0" w:space="0" w:color="auto"/>
          </w:divBdr>
        </w:div>
        <w:div w:id="135075093">
          <w:marLeft w:val="0"/>
          <w:marRight w:val="0"/>
          <w:marTop w:val="0"/>
          <w:marBottom w:val="0"/>
          <w:divBdr>
            <w:top w:val="none" w:sz="0" w:space="0" w:color="auto"/>
            <w:left w:val="none" w:sz="0" w:space="0" w:color="auto"/>
            <w:bottom w:val="none" w:sz="0" w:space="0" w:color="auto"/>
            <w:right w:val="none" w:sz="0" w:space="0" w:color="auto"/>
          </w:divBdr>
        </w:div>
        <w:div w:id="192814858">
          <w:marLeft w:val="0"/>
          <w:marRight w:val="0"/>
          <w:marTop w:val="0"/>
          <w:marBottom w:val="0"/>
          <w:divBdr>
            <w:top w:val="none" w:sz="0" w:space="0" w:color="auto"/>
            <w:left w:val="none" w:sz="0" w:space="0" w:color="auto"/>
            <w:bottom w:val="none" w:sz="0" w:space="0" w:color="auto"/>
            <w:right w:val="none" w:sz="0" w:space="0" w:color="auto"/>
          </w:divBdr>
        </w:div>
        <w:div w:id="204290597">
          <w:marLeft w:val="0"/>
          <w:marRight w:val="0"/>
          <w:marTop w:val="0"/>
          <w:marBottom w:val="0"/>
          <w:divBdr>
            <w:top w:val="none" w:sz="0" w:space="0" w:color="auto"/>
            <w:left w:val="none" w:sz="0" w:space="0" w:color="auto"/>
            <w:bottom w:val="none" w:sz="0" w:space="0" w:color="auto"/>
            <w:right w:val="none" w:sz="0" w:space="0" w:color="auto"/>
          </w:divBdr>
        </w:div>
        <w:div w:id="306515189">
          <w:marLeft w:val="0"/>
          <w:marRight w:val="0"/>
          <w:marTop w:val="0"/>
          <w:marBottom w:val="0"/>
          <w:divBdr>
            <w:top w:val="none" w:sz="0" w:space="0" w:color="auto"/>
            <w:left w:val="none" w:sz="0" w:space="0" w:color="auto"/>
            <w:bottom w:val="none" w:sz="0" w:space="0" w:color="auto"/>
            <w:right w:val="none" w:sz="0" w:space="0" w:color="auto"/>
          </w:divBdr>
        </w:div>
        <w:div w:id="334891702">
          <w:marLeft w:val="0"/>
          <w:marRight w:val="0"/>
          <w:marTop w:val="0"/>
          <w:marBottom w:val="0"/>
          <w:divBdr>
            <w:top w:val="none" w:sz="0" w:space="0" w:color="auto"/>
            <w:left w:val="none" w:sz="0" w:space="0" w:color="auto"/>
            <w:bottom w:val="none" w:sz="0" w:space="0" w:color="auto"/>
            <w:right w:val="none" w:sz="0" w:space="0" w:color="auto"/>
          </w:divBdr>
        </w:div>
        <w:div w:id="335310008">
          <w:marLeft w:val="0"/>
          <w:marRight w:val="0"/>
          <w:marTop w:val="0"/>
          <w:marBottom w:val="0"/>
          <w:divBdr>
            <w:top w:val="none" w:sz="0" w:space="0" w:color="auto"/>
            <w:left w:val="none" w:sz="0" w:space="0" w:color="auto"/>
            <w:bottom w:val="none" w:sz="0" w:space="0" w:color="auto"/>
            <w:right w:val="none" w:sz="0" w:space="0" w:color="auto"/>
          </w:divBdr>
        </w:div>
        <w:div w:id="386564044">
          <w:marLeft w:val="0"/>
          <w:marRight w:val="0"/>
          <w:marTop w:val="0"/>
          <w:marBottom w:val="0"/>
          <w:divBdr>
            <w:top w:val="none" w:sz="0" w:space="0" w:color="auto"/>
            <w:left w:val="none" w:sz="0" w:space="0" w:color="auto"/>
            <w:bottom w:val="none" w:sz="0" w:space="0" w:color="auto"/>
            <w:right w:val="none" w:sz="0" w:space="0" w:color="auto"/>
          </w:divBdr>
        </w:div>
        <w:div w:id="461004419">
          <w:marLeft w:val="0"/>
          <w:marRight w:val="0"/>
          <w:marTop w:val="0"/>
          <w:marBottom w:val="0"/>
          <w:divBdr>
            <w:top w:val="none" w:sz="0" w:space="0" w:color="auto"/>
            <w:left w:val="none" w:sz="0" w:space="0" w:color="auto"/>
            <w:bottom w:val="none" w:sz="0" w:space="0" w:color="auto"/>
            <w:right w:val="none" w:sz="0" w:space="0" w:color="auto"/>
          </w:divBdr>
        </w:div>
        <w:div w:id="630986844">
          <w:marLeft w:val="0"/>
          <w:marRight w:val="0"/>
          <w:marTop w:val="0"/>
          <w:marBottom w:val="0"/>
          <w:divBdr>
            <w:top w:val="none" w:sz="0" w:space="0" w:color="auto"/>
            <w:left w:val="none" w:sz="0" w:space="0" w:color="auto"/>
            <w:bottom w:val="none" w:sz="0" w:space="0" w:color="auto"/>
            <w:right w:val="none" w:sz="0" w:space="0" w:color="auto"/>
          </w:divBdr>
        </w:div>
        <w:div w:id="809130974">
          <w:marLeft w:val="0"/>
          <w:marRight w:val="0"/>
          <w:marTop w:val="0"/>
          <w:marBottom w:val="0"/>
          <w:divBdr>
            <w:top w:val="none" w:sz="0" w:space="0" w:color="auto"/>
            <w:left w:val="none" w:sz="0" w:space="0" w:color="auto"/>
            <w:bottom w:val="none" w:sz="0" w:space="0" w:color="auto"/>
            <w:right w:val="none" w:sz="0" w:space="0" w:color="auto"/>
          </w:divBdr>
        </w:div>
        <w:div w:id="827861372">
          <w:marLeft w:val="0"/>
          <w:marRight w:val="0"/>
          <w:marTop w:val="0"/>
          <w:marBottom w:val="0"/>
          <w:divBdr>
            <w:top w:val="none" w:sz="0" w:space="0" w:color="auto"/>
            <w:left w:val="none" w:sz="0" w:space="0" w:color="auto"/>
            <w:bottom w:val="none" w:sz="0" w:space="0" w:color="auto"/>
            <w:right w:val="none" w:sz="0" w:space="0" w:color="auto"/>
          </w:divBdr>
        </w:div>
        <w:div w:id="1023289905">
          <w:marLeft w:val="0"/>
          <w:marRight w:val="0"/>
          <w:marTop w:val="0"/>
          <w:marBottom w:val="0"/>
          <w:divBdr>
            <w:top w:val="none" w:sz="0" w:space="0" w:color="auto"/>
            <w:left w:val="none" w:sz="0" w:space="0" w:color="auto"/>
            <w:bottom w:val="none" w:sz="0" w:space="0" w:color="auto"/>
            <w:right w:val="none" w:sz="0" w:space="0" w:color="auto"/>
          </w:divBdr>
        </w:div>
        <w:div w:id="1088576737">
          <w:marLeft w:val="0"/>
          <w:marRight w:val="0"/>
          <w:marTop w:val="0"/>
          <w:marBottom w:val="0"/>
          <w:divBdr>
            <w:top w:val="none" w:sz="0" w:space="0" w:color="auto"/>
            <w:left w:val="none" w:sz="0" w:space="0" w:color="auto"/>
            <w:bottom w:val="none" w:sz="0" w:space="0" w:color="auto"/>
            <w:right w:val="none" w:sz="0" w:space="0" w:color="auto"/>
          </w:divBdr>
        </w:div>
        <w:div w:id="1178499447">
          <w:marLeft w:val="0"/>
          <w:marRight w:val="0"/>
          <w:marTop w:val="0"/>
          <w:marBottom w:val="0"/>
          <w:divBdr>
            <w:top w:val="none" w:sz="0" w:space="0" w:color="auto"/>
            <w:left w:val="none" w:sz="0" w:space="0" w:color="auto"/>
            <w:bottom w:val="none" w:sz="0" w:space="0" w:color="auto"/>
            <w:right w:val="none" w:sz="0" w:space="0" w:color="auto"/>
          </w:divBdr>
        </w:div>
        <w:div w:id="1193297757">
          <w:marLeft w:val="0"/>
          <w:marRight w:val="0"/>
          <w:marTop w:val="0"/>
          <w:marBottom w:val="0"/>
          <w:divBdr>
            <w:top w:val="none" w:sz="0" w:space="0" w:color="auto"/>
            <w:left w:val="none" w:sz="0" w:space="0" w:color="auto"/>
            <w:bottom w:val="none" w:sz="0" w:space="0" w:color="auto"/>
            <w:right w:val="none" w:sz="0" w:space="0" w:color="auto"/>
          </w:divBdr>
        </w:div>
        <w:div w:id="1235050759">
          <w:marLeft w:val="0"/>
          <w:marRight w:val="0"/>
          <w:marTop w:val="0"/>
          <w:marBottom w:val="0"/>
          <w:divBdr>
            <w:top w:val="none" w:sz="0" w:space="0" w:color="auto"/>
            <w:left w:val="none" w:sz="0" w:space="0" w:color="auto"/>
            <w:bottom w:val="none" w:sz="0" w:space="0" w:color="auto"/>
            <w:right w:val="none" w:sz="0" w:space="0" w:color="auto"/>
          </w:divBdr>
        </w:div>
        <w:div w:id="1253659515">
          <w:marLeft w:val="0"/>
          <w:marRight w:val="0"/>
          <w:marTop w:val="0"/>
          <w:marBottom w:val="0"/>
          <w:divBdr>
            <w:top w:val="none" w:sz="0" w:space="0" w:color="auto"/>
            <w:left w:val="none" w:sz="0" w:space="0" w:color="auto"/>
            <w:bottom w:val="none" w:sz="0" w:space="0" w:color="auto"/>
            <w:right w:val="none" w:sz="0" w:space="0" w:color="auto"/>
          </w:divBdr>
        </w:div>
        <w:div w:id="1296369716">
          <w:marLeft w:val="0"/>
          <w:marRight w:val="0"/>
          <w:marTop w:val="0"/>
          <w:marBottom w:val="0"/>
          <w:divBdr>
            <w:top w:val="none" w:sz="0" w:space="0" w:color="auto"/>
            <w:left w:val="none" w:sz="0" w:space="0" w:color="auto"/>
            <w:bottom w:val="none" w:sz="0" w:space="0" w:color="auto"/>
            <w:right w:val="none" w:sz="0" w:space="0" w:color="auto"/>
          </w:divBdr>
        </w:div>
        <w:div w:id="1302804215">
          <w:marLeft w:val="0"/>
          <w:marRight w:val="0"/>
          <w:marTop w:val="0"/>
          <w:marBottom w:val="0"/>
          <w:divBdr>
            <w:top w:val="none" w:sz="0" w:space="0" w:color="auto"/>
            <w:left w:val="none" w:sz="0" w:space="0" w:color="auto"/>
            <w:bottom w:val="none" w:sz="0" w:space="0" w:color="auto"/>
            <w:right w:val="none" w:sz="0" w:space="0" w:color="auto"/>
          </w:divBdr>
        </w:div>
        <w:div w:id="1436438630">
          <w:marLeft w:val="0"/>
          <w:marRight w:val="0"/>
          <w:marTop w:val="0"/>
          <w:marBottom w:val="0"/>
          <w:divBdr>
            <w:top w:val="none" w:sz="0" w:space="0" w:color="auto"/>
            <w:left w:val="none" w:sz="0" w:space="0" w:color="auto"/>
            <w:bottom w:val="none" w:sz="0" w:space="0" w:color="auto"/>
            <w:right w:val="none" w:sz="0" w:space="0" w:color="auto"/>
          </w:divBdr>
        </w:div>
        <w:div w:id="1557620696">
          <w:marLeft w:val="0"/>
          <w:marRight w:val="0"/>
          <w:marTop w:val="0"/>
          <w:marBottom w:val="0"/>
          <w:divBdr>
            <w:top w:val="none" w:sz="0" w:space="0" w:color="auto"/>
            <w:left w:val="none" w:sz="0" w:space="0" w:color="auto"/>
            <w:bottom w:val="none" w:sz="0" w:space="0" w:color="auto"/>
            <w:right w:val="none" w:sz="0" w:space="0" w:color="auto"/>
          </w:divBdr>
        </w:div>
        <w:div w:id="1572547260">
          <w:marLeft w:val="0"/>
          <w:marRight w:val="0"/>
          <w:marTop w:val="0"/>
          <w:marBottom w:val="0"/>
          <w:divBdr>
            <w:top w:val="none" w:sz="0" w:space="0" w:color="auto"/>
            <w:left w:val="none" w:sz="0" w:space="0" w:color="auto"/>
            <w:bottom w:val="none" w:sz="0" w:space="0" w:color="auto"/>
            <w:right w:val="none" w:sz="0" w:space="0" w:color="auto"/>
          </w:divBdr>
        </w:div>
        <w:div w:id="1605772091">
          <w:marLeft w:val="0"/>
          <w:marRight w:val="0"/>
          <w:marTop w:val="0"/>
          <w:marBottom w:val="0"/>
          <w:divBdr>
            <w:top w:val="none" w:sz="0" w:space="0" w:color="auto"/>
            <w:left w:val="none" w:sz="0" w:space="0" w:color="auto"/>
            <w:bottom w:val="none" w:sz="0" w:space="0" w:color="auto"/>
            <w:right w:val="none" w:sz="0" w:space="0" w:color="auto"/>
          </w:divBdr>
        </w:div>
        <w:div w:id="1919705289">
          <w:marLeft w:val="0"/>
          <w:marRight w:val="0"/>
          <w:marTop w:val="0"/>
          <w:marBottom w:val="0"/>
          <w:divBdr>
            <w:top w:val="none" w:sz="0" w:space="0" w:color="auto"/>
            <w:left w:val="none" w:sz="0" w:space="0" w:color="auto"/>
            <w:bottom w:val="none" w:sz="0" w:space="0" w:color="auto"/>
            <w:right w:val="none" w:sz="0" w:space="0" w:color="auto"/>
          </w:divBdr>
        </w:div>
        <w:div w:id="1925676232">
          <w:marLeft w:val="0"/>
          <w:marRight w:val="0"/>
          <w:marTop w:val="0"/>
          <w:marBottom w:val="0"/>
          <w:divBdr>
            <w:top w:val="none" w:sz="0" w:space="0" w:color="auto"/>
            <w:left w:val="none" w:sz="0" w:space="0" w:color="auto"/>
            <w:bottom w:val="none" w:sz="0" w:space="0" w:color="auto"/>
            <w:right w:val="none" w:sz="0" w:space="0" w:color="auto"/>
          </w:divBdr>
        </w:div>
        <w:div w:id="1945458154">
          <w:marLeft w:val="0"/>
          <w:marRight w:val="0"/>
          <w:marTop w:val="0"/>
          <w:marBottom w:val="0"/>
          <w:divBdr>
            <w:top w:val="none" w:sz="0" w:space="0" w:color="auto"/>
            <w:left w:val="none" w:sz="0" w:space="0" w:color="auto"/>
            <w:bottom w:val="none" w:sz="0" w:space="0" w:color="auto"/>
            <w:right w:val="none" w:sz="0" w:space="0" w:color="auto"/>
          </w:divBdr>
        </w:div>
        <w:div w:id="2066760560">
          <w:marLeft w:val="0"/>
          <w:marRight w:val="0"/>
          <w:marTop w:val="0"/>
          <w:marBottom w:val="0"/>
          <w:divBdr>
            <w:top w:val="none" w:sz="0" w:space="0" w:color="auto"/>
            <w:left w:val="none" w:sz="0" w:space="0" w:color="auto"/>
            <w:bottom w:val="none" w:sz="0" w:space="0" w:color="auto"/>
            <w:right w:val="none" w:sz="0" w:space="0" w:color="auto"/>
          </w:divBdr>
        </w:div>
      </w:divsChild>
    </w:div>
    <w:div w:id="682167465">
      <w:bodyDiv w:val="1"/>
      <w:marLeft w:val="0"/>
      <w:marRight w:val="0"/>
      <w:marTop w:val="0"/>
      <w:marBottom w:val="0"/>
      <w:divBdr>
        <w:top w:val="none" w:sz="0" w:space="0" w:color="auto"/>
        <w:left w:val="none" w:sz="0" w:space="0" w:color="auto"/>
        <w:bottom w:val="none" w:sz="0" w:space="0" w:color="auto"/>
        <w:right w:val="none" w:sz="0" w:space="0" w:color="auto"/>
      </w:divBdr>
    </w:div>
    <w:div w:id="687488513">
      <w:bodyDiv w:val="1"/>
      <w:marLeft w:val="0"/>
      <w:marRight w:val="0"/>
      <w:marTop w:val="0"/>
      <w:marBottom w:val="0"/>
      <w:divBdr>
        <w:top w:val="none" w:sz="0" w:space="0" w:color="auto"/>
        <w:left w:val="none" w:sz="0" w:space="0" w:color="auto"/>
        <w:bottom w:val="none" w:sz="0" w:space="0" w:color="auto"/>
        <w:right w:val="none" w:sz="0" w:space="0" w:color="auto"/>
      </w:divBdr>
    </w:div>
    <w:div w:id="718210910">
      <w:bodyDiv w:val="1"/>
      <w:marLeft w:val="0"/>
      <w:marRight w:val="0"/>
      <w:marTop w:val="0"/>
      <w:marBottom w:val="0"/>
      <w:divBdr>
        <w:top w:val="none" w:sz="0" w:space="0" w:color="auto"/>
        <w:left w:val="none" w:sz="0" w:space="0" w:color="auto"/>
        <w:bottom w:val="none" w:sz="0" w:space="0" w:color="auto"/>
        <w:right w:val="none" w:sz="0" w:space="0" w:color="auto"/>
      </w:divBdr>
    </w:div>
    <w:div w:id="847138829">
      <w:bodyDiv w:val="1"/>
      <w:marLeft w:val="0"/>
      <w:marRight w:val="0"/>
      <w:marTop w:val="0"/>
      <w:marBottom w:val="0"/>
      <w:divBdr>
        <w:top w:val="none" w:sz="0" w:space="0" w:color="auto"/>
        <w:left w:val="none" w:sz="0" w:space="0" w:color="auto"/>
        <w:bottom w:val="none" w:sz="0" w:space="0" w:color="auto"/>
        <w:right w:val="none" w:sz="0" w:space="0" w:color="auto"/>
      </w:divBdr>
    </w:div>
    <w:div w:id="898788887">
      <w:bodyDiv w:val="1"/>
      <w:marLeft w:val="0"/>
      <w:marRight w:val="0"/>
      <w:marTop w:val="0"/>
      <w:marBottom w:val="0"/>
      <w:divBdr>
        <w:top w:val="none" w:sz="0" w:space="0" w:color="auto"/>
        <w:left w:val="none" w:sz="0" w:space="0" w:color="auto"/>
        <w:bottom w:val="none" w:sz="0" w:space="0" w:color="auto"/>
        <w:right w:val="none" w:sz="0" w:space="0" w:color="auto"/>
      </w:divBdr>
    </w:div>
    <w:div w:id="932009855">
      <w:bodyDiv w:val="1"/>
      <w:marLeft w:val="0"/>
      <w:marRight w:val="0"/>
      <w:marTop w:val="0"/>
      <w:marBottom w:val="0"/>
      <w:divBdr>
        <w:top w:val="none" w:sz="0" w:space="0" w:color="auto"/>
        <w:left w:val="none" w:sz="0" w:space="0" w:color="auto"/>
        <w:bottom w:val="none" w:sz="0" w:space="0" w:color="auto"/>
        <w:right w:val="none" w:sz="0" w:space="0" w:color="auto"/>
      </w:divBdr>
    </w:div>
    <w:div w:id="948587950">
      <w:bodyDiv w:val="1"/>
      <w:marLeft w:val="0"/>
      <w:marRight w:val="0"/>
      <w:marTop w:val="0"/>
      <w:marBottom w:val="0"/>
      <w:divBdr>
        <w:top w:val="none" w:sz="0" w:space="0" w:color="auto"/>
        <w:left w:val="none" w:sz="0" w:space="0" w:color="auto"/>
        <w:bottom w:val="none" w:sz="0" w:space="0" w:color="auto"/>
        <w:right w:val="none" w:sz="0" w:space="0" w:color="auto"/>
      </w:divBdr>
    </w:div>
    <w:div w:id="1122648308">
      <w:bodyDiv w:val="1"/>
      <w:marLeft w:val="0"/>
      <w:marRight w:val="0"/>
      <w:marTop w:val="0"/>
      <w:marBottom w:val="0"/>
      <w:divBdr>
        <w:top w:val="none" w:sz="0" w:space="0" w:color="auto"/>
        <w:left w:val="none" w:sz="0" w:space="0" w:color="auto"/>
        <w:bottom w:val="none" w:sz="0" w:space="0" w:color="auto"/>
        <w:right w:val="none" w:sz="0" w:space="0" w:color="auto"/>
      </w:divBdr>
    </w:div>
    <w:div w:id="1129974371">
      <w:bodyDiv w:val="1"/>
      <w:marLeft w:val="0"/>
      <w:marRight w:val="0"/>
      <w:marTop w:val="0"/>
      <w:marBottom w:val="0"/>
      <w:divBdr>
        <w:top w:val="none" w:sz="0" w:space="0" w:color="auto"/>
        <w:left w:val="none" w:sz="0" w:space="0" w:color="auto"/>
        <w:bottom w:val="none" w:sz="0" w:space="0" w:color="auto"/>
        <w:right w:val="none" w:sz="0" w:space="0" w:color="auto"/>
      </w:divBdr>
    </w:div>
    <w:div w:id="1165441360">
      <w:bodyDiv w:val="1"/>
      <w:marLeft w:val="0"/>
      <w:marRight w:val="0"/>
      <w:marTop w:val="0"/>
      <w:marBottom w:val="0"/>
      <w:divBdr>
        <w:top w:val="none" w:sz="0" w:space="0" w:color="auto"/>
        <w:left w:val="none" w:sz="0" w:space="0" w:color="auto"/>
        <w:bottom w:val="none" w:sz="0" w:space="0" w:color="auto"/>
        <w:right w:val="none" w:sz="0" w:space="0" w:color="auto"/>
      </w:divBdr>
    </w:div>
    <w:div w:id="1221356480">
      <w:bodyDiv w:val="1"/>
      <w:marLeft w:val="0"/>
      <w:marRight w:val="0"/>
      <w:marTop w:val="0"/>
      <w:marBottom w:val="0"/>
      <w:divBdr>
        <w:top w:val="none" w:sz="0" w:space="0" w:color="auto"/>
        <w:left w:val="none" w:sz="0" w:space="0" w:color="auto"/>
        <w:bottom w:val="none" w:sz="0" w:space="0" w:color="auto"/>
        <w:right w:val="none" w:sz="0" w:space="0" w:color="auto"/>
      </w:divBdr>
    </w:div>
    <w:div w:id="1271888010">
      <w:bodyDiv w:val="1"/>
      <w:marLeft w:val="0"/>
      <w:marRight w:val="0"/>
      <w:marTop w:val="0"/>
      <w:marBottom w:val="0"/>
      <w:divBdr>
        <w:top w:val="none" w:sz="0" w:space="0" w:color="auto"/>
        <w:left w:val="none" w:sz="0" w:space="0" w:color="auto"/>
        <w:bottom w:val="none" w:sz="0" w:space="0" w:color="auto"/>
        <w:right w:val="none" w:sz="0" w:space="0" w:color="auto"/>
      </w:divBdr>
    </w:div>
    <w:div w:id="1338381477">
      <w:bodyDiv w:val="1"/>
      <w:marLeft w:val="0"/>
      <w:marRight w:val="0"/>
      <w:marTop w:val="0"/>
      <w:marBottom w:val="0"/>
      <w:divBdr>
        <w:top w:val="none" w:sz="0" w:space="0" w:color="auto"/>
        <w:left w:val="none" w:sz="0" w:space="0" w:color="auto"/>
        <w:bottom w:val="none" w:sz="0" w:space="0" w:color="auto"/>
        <w:right w:val="none" w:sz="0" w:space="0" w:color="auto"/>
      </w:divBdr>
    </w:div>
    <w:div w:id="1362972959">
      <w:bodyDiv w:val="1"/>
      <w:marLeft w:val="0"/>
      <w:marRight w:val="0"/>
      <w:marTop w:val="0"/>
      <w:marBottom w:val="0"/>
      <w:divBdr>
        <w:top w:val="none" w:sz="0" w:space="0" w:color="auto"/>
        <w:left w:val="none" w:sz="0" w:space="0" w:color="auto"/>
        <w:bottom w:val="none" w:sz="0" w:space="0" w:color="auto"/>
        <w:right w:val="none" w:sz="0" w:space="0" w:color="auto"/>
      </w:divBdr>
    </w:div>
    <w:div w:id="1499275393">
      <w:bodyDiv w:val="1"/>
      <w:marLeft w:val="0"/>
      <w:marRight w:val="0"/>
      <w:marTop w:val="0"/>
      <w:marBottom w:val="0"/>
      <w:divBdr>
        <w:top w:val="none" w:sz="0" w:space="0" w:color="auto"/>
        <w:left w:val="none" w:sz="0" w:space="0" w:color="auto"/>
        <w:bottom w:val="none" w:sz="0" w:space="0" w:color="auto"/>
        <w:right w:val="none" w:sz="0" w:space="0" w:color="auto"/>
      </w:divBdr>
    </w:div>
    <w:div w:id="1551570978">
      <w:bodyDiv w:val="1"/>
      <w:marLeft w:val="0"/>
      <w:marRight w:val="0"/>
      <w:marTop w:val="0"/>
      <w:marBottom w:val="0"/>
      <w:divBdr>
        <w:top w:val="none" w:sz="0" w:space="0" w:color="auto"/>
        <w:left w:val="none" w:sz="0" w:space="0" w:color="auto"/>
        <w:bottom w:val="none" w:sz="0" w:space="0" w:color="auto"/>
        <w:right w:val="none" w:sz="0" w:space="0" w:color="auto"/>
      </w:divBdr>
    </w:div>
    <w:div w:id="1595018384">
      <w:bodyDiv w:val="1"/>
      <w:marLeft w:val="0"/>
      <w:marRight w:val="0"/>
      <w:marTop w:val="0"/>
      <w:marBottom w:val="0"/>
      <w:divBdr>
        <w:top w:val="none" w:sz="0" w:space="0" w:color="auto"/>
        <w:left w:val="none" w:sz="0" w:space="0" w:color="auto"/>
        <w:bottom w:val="none" w:sz="0" w:space="0" w:color="auto"/>
        <w:right w:val="none" w:sz="0" w:space="0" w:color="auto"/>
      </w:divBdr>
    </w:div>
    <w:div w:id="1609965599">
      <w:bodyDiv w:val="1"/>
      <w:marLeft w:val="0"/>
      <w:marRight w:val="0"/>
      <w:marTop w:val="0"/>
      <w:marBottom w:val="0"/>
      <w:divBdr>
        <w:top w:val="none" w:sz="0" w:space="0" w:color="auto"/>
        <w:left w:val="none" w:sz="0" w:space="0" w:color="auto"/>
        <w:bottom w:val="none" w:sz="0" w:space="0" w:color="auto"/>
        <w:right w:val="none" w:sz="0" w:space="0" w:color="auto"/>
      </w:divBdr>
    </w:div>
    <w:div w:id="1675955925">
      <w:bodyDiv w:val="1"/>
      <w:marLeft w:val="0"/>
      <w:marRight w:val="0"/>
      <w:marTop w:val="0"/>
      <w:marBottom w:val="0"/>
      <w:divBdr>
        <w:top w:val="none" w:sz="0" w:space="0" w:color="auto"/>
        <w:left w:val="none" w:sz="0" w:space="0" w:color="auto"/>
        <w:bottom w:val="none" w:sz="0" w:space="0" w:color="auto"/>
        <w:right w:val="none" w:sz="0" w:space="0" w:color="auto"/>
      </w:divBdr>
    </w:div>
    <w:div w:id="1766076396">
      <w:bodyDiv w:val="1"/>
      <w:marLeft w:val="0"/>
      <w:marRight w:val="0"/>
      <w:marTop w:val="0"/>
      <w:marBottom w:val="0"/>
      <w:divBdr>
        <w:top w:val="none" w:sz="0" w:space="0" w:color="auto"/>
        <w:left w:val="none" w:sz="0" w:space="0" w:color="auto"/>
        <w:bottom w:val="none" w:sz="0" w:space="0" w:color="auto"/>
        <w:right w:val="none" w:sz="0" w:space="0" w:color="auto"/>
      </w:divBdr>
    </w:div>
    <w:div w:id="1770811963">
      <w:bodyDiv w:val="1"/>
      <w:marLeft w:val="0"/>
      <w:marRight w:val="0"/>
      <w:marTop w:val="0"/>
      <w:marBottom w:val="0"/>
      <w:divBdr>
        <w:top w:val="none" w:sz="0" w:space="0" w:color="auto"/>
        <w:left w:val="none" w:sz="0" w:space="0" w:color="auto"/>
        <w:bottom w:val="none" w:sz="0" w:space="0" w:color="auto"/>
        <w:right w:val="none" w:sz="0" w:space="0" w:color="auto"/>
      </w:divBdr>
    </w:div>
    <w:div w:id="1991329357">
      <w:bodyDiv w:val="1"/>
      <w:marLeft w:val="0"/>
      <w:marRight w:val="0"/>
      <w:marTop w:val="0"/>
      <w:marBottom w:val="0"/>
      <w:divBdr>
        <w:top w:val="none" w:sz="0" w:space="0" w:color="auto"/>
        <w:left w:val="none" w:sz="0" w:space="0" w:color="auto"/>
        <w:bottom w:val="none" w:sz="0" w:space="0" w:color="auto"/>
        <w:right w:val="none" w:sz="0" w:space="0" w:color="auto"/>
      </w:divBdr>
      <w:divsChild>
        <w:div w:id="16851299">
          <w:marLeft w:val="0"/>
          <w:marRight w:val="0"/>
          <w:marTop w:val="0"/>
          <w:marBottom w:val="0"/>
          <w:divBdr>
            <w:top w:val="none" w:sz="0" w:space="0" w:color="auto"/>
            <w:left w:val="none" w:sz="0" w:space="0" w:color="auto"/>
            <w:bottom w:val="none" w:sz="0" w:space="0" w:color="auto"/>
            <w:right w:val="none" w:sz="0" w:space="0" w:color="auto"/>
          </w:divBdr>
        </w:div>
        <w:div w:id="204412301">
          <w:marLeft w:val="0"/>
          <w:marRight w:val="0"/>
          <w:marTop w:val="0"/>
          <w:marBottom w:val="0"/>
          <w:divBdr>
            <w:top w:val="none" w:sz="0" w:space="0" w:color="auto"/>
            <w:left w:val="none" w:sz="0" w:space="0" w:color="auto"/>
            <w:bottom w:val="none" w:sz="0" w:space="0" w:color="auto"/>
            <w:right w:val="none" w:sz="0" w:space="0" w:color="auto"/>
          </w:divBdr>
        </w:div>
        <w:div w:id="266617387">
          <w:marLeft w:val="0"/>
          <w:marRight w:val="0"/>
          <w:marTop w:val="0"/>
          <w:marBottom w:val="0"/>
          <w:divBdr>
            <w:top w:val="none" w:sz="0" w:space="0" w:color="auto"/>
            <w:left w:val="none" w:sz="0" w:space="0" w:color="auto"/>
            <w:bottom w:val="none" w:sz="0" w:space="0" w:color="auto"/>
            <w:right w:val="none" w:sz="0" w:space="0" w:color="auto"/>
          </w:divBdr>
        </w:div>
        <w:div w:id="327172944">
          <w:marLeft w:val="0"/>
          <w:marRight w:val="0"/>
          <w:marTop w:val="0"/>
          <w:marBottom w:val="0"/>
          <w:divBdr>
            <w:top w:val="none" w:sz="0" w:space="0" w:color="auto"/>
            <w:left w:val="none" w:sz="0" w:space="0" w:color="auto"/>
            <w:bottom w:val="none" w:sz="0" w:space="0" w:color="auto"/>
            <w:right w:val="none" w:sz="0" w:space="0" w:color="auto"/>
          </w:divBdr>
        </w:div>
        <w:div w:id="416905618">
          <w:marLeft w:val="0"/>
          <w:marRight w:val="0"/>
          <w:marTop w:val="0"/>
          <w:marBottom w:val="0"/>
          <w:divBdr>
            <w:top w:val="none" w:sz="0" w:space="0" w:color="auto"/>
            <w:left w:val="none" w:sz="0" w:space="0" w:color="auto"/>
            <w:bottom w:val="none" w:sz="0" w:space="0" w:color="auto"/>
            <w:right w:val="none" w:sz="0" w:space="0" w:color="auto"/>
          </w:divBdr>
        </w:div>
        <w:div w:id="598559714">
          <w:marLeft w:val="0"/>
          <w:marRight w:val="0"/>
          <w:marTop w:val="0"/>
          <w:marBottom w:val="0"/>
          <w:divBdr>
            <w:top w:val="none" w:sz="0" w:space="0" w:color="auto"/>
            <w:left w:val="none" w:sz="0" w:space="0" w:color="auto"/>
            <w:bottom w:val="none" w:sz="0" w:space="0" w:color="auto"/>
            <w:right w:val="none" w:sz="0" w:space="0" w:color="auto"/>
          </w:divBdr>
        </w:div>
        <w:div w:id="663317243">
          <w:marLeft w:val="0"/>
          <w:marRight w:val="0"/>
          <w:marTop w:val="0"/>
          <w:marBottom w:val="0"/>
          <w:divBdr>
            <w:top w:val="none" w:sz="0" w:space="0" w:color="auto"/>
            <w:left w:val="none" w:sz="0" w:space="0" w:color="auto"/>
            <w:bottom w:val="none" w:sz="0" w:space="0" w:color="auto"/>
            <w:right w:val="none" w:sz="0" w:space="0" w:color="auto"/>
          </w:divBdr>
        </w:div>
        <w:div w:id="677538810">
          <w:marLeft w:val="0"/>
          <w:marRight w:val="0"/>
          <w:marTop w:val="0"/>
          <w:marBottom w:val="0"/>
          <w:divBdr>
            <w:top w:val="none" w:sz="0" w:space="0" w:color="auto"/>
            <w:left w:val="none" w:sz="0" w:space="0" w:color="auto"/>
            <w:bottom w:val="none" w:sz="0" w:space="0" w:color="auto"/>
            <w:right w:val="none" w:sz="0" w:space="0" w:color="auto"/>
          </w:divBdr>
        </w:div>
        <w:div w:id="687214496">
          <w:marLeft w:val="0"/>
          <w:marRight w:val="0"/>
          <w:marTop w:val="0"/>
          <w:marBottom w:val="0"/>
          <w:divBdr>
            <w:top w:val="none" w:sz="0" w:space="0" w:color="auto"/>
            <w:left w:val="none" w:sz="0" w:space="0" w:color="auto"/>
            <w:bottom w:val="none" w:sz="0" w:space="0" w:color="auto"/>
            <w:right w:val="none" w:sz="0" w:space="0" w:color="auto"/>
          </w:divBdr>
        </w:div>
        <w:div w:id="688603772">
          <w:marLeft w:val="0"/>
          <w:marRight w:val="0"/>
          <w:marTop w:val="0"/>
          <w:marBottom w:val="0"/>
          <w:divBdr>
            <w:top w:val="none" w:sz="0" w:space="0" w:color="auto"/>
            <w:left w:val="none" w:sz="0" w:space="0" w:color="auto"/>
            <w:bottom w:val="none" w:sz="0" w:space="0" w:color="auto"/>
            <w:right w:val="none" w:sz="0" w:space="0" w:color="auto"/>
          </w:divBdr>
        </w:div>
        <w:div w:id="788007990">
          <w:marLeft w:val="0"/>
          <w:marRight w:val="0"/>
          <w:marTop w:val="0"/>
          <w:marBottom w:val="0"/>
          <w:divBdr>
            <w:top w:val="none" w:sz="0" w:space="0" w:color="auto"/>
            <w:left w:val="none" w:sz="0" w:space="0" w:color="auto"/>
            <w:bottom w:val="none" w:sz="0" w:space="0" w:color="auto"/>
            <w:right w:val="none" w:sz="0" w:space="0" w:color="auto"/>
          </w:divBdr>
        </w:div>
        <w:div w:id="798187631">
          <w:marLeft w:val="0"/>
          <w:marRight w:val="0"/>
          <w:marTop w:val="0"/>
          <w:marBottom w:val="0"/>
          <w:divBdr>
            <w:top w:val="none" w:sz="0" w:space="0" w:color="auto"/>
            <w:left w:val="none" w:sz="0" w:space="0" w:color="auto"/>
            <w:bottom w:val="none" w:sz="0" w:space="0" w:color="auto"/>
            <w:right w:val="none" w:sz="0" w:space="0" w:color="auto"/>
          </w:divBdr>
        </w:div>
        <w:div w:id="800731584">
          <w:marLeft w:val="0"/>
          <w:marRight w:val="0"/>
          <w:marTop w:val="0"/>
          <w:marBottom w:val="0"/>
          <w:divBdr>
            <w:top w:val="none" w:sz="0" w:space="0" w:color="auto"/>
            <w:left w:val="none" w:sz="0" w:space="0" w:color="auto"/>
            <w:bottom w:val="none" w:sz="0" w:space="0" w:color="auto"/>
            <w:right w:val="none" w:sz="0" w:space="0" w:color="auto"/>
          </w:divBdr>
        </w:div>
        <w:div w:id="873227065">
          <w:marLeft w:val="0"/>
          <w:marRight w:val="0"/>
          <w:marTop w:val="0"/>
          <w:marBottom w:val="0"/>
          <w:divBdr>
            <w:top w:val="none" w:sz="0" w:space="0" w:color="auto"/>
            <w:left w:val="none" w:sz="0" w:space="0" w:color="auto"/>
            <w:bottom w:val="none" w:sz="0" w:space="0" w:color="auto"/>
            <w:right w:val="none" w:sz="0" w:space="0" w:color="auto"/>
          </w:divBdr>
        </w:div>
        <w:div w:id="893466683">
          <w:marLeft w:val="0"/>
          <w:marRight w:val="0"/>
          <w:marTop w:val="0"/>
          <w:marBottom w:val="0"/>
          <w:divBdr>
            <w:top w:val="none" w:sz="0" w:space="0" w:color="auto"/>
            <w:left w:val="none" w:sz="0" w:space="0" w:color="auto"/>
            <w:bottom w:val="none" w:sz="0" w:space="0" w:color="auto"/>
            <w:right w:val="none" w:sz="0" w:space="0" w:color="auto"/>
          </w:divBdr>
        </w:div>
        <w:div w:id="1183711445">
          <w:marLeft w:val="0"/>
          <w:marRight w:val="0"/>
          <w:marTop w:val="0"/>
          <w:marBottom w:val="0"/>
          <w:divBdr>
            <w:top w:val="none" w:sz="0" w:space="0" w:color="auto"/>
            <w:left w:val="none" w:sz="0" w:space="0" w:color="auto"/>
            <w:bottom w:val="none" w:sz="0" w:space="0" w:color="auto"/>
            <w:right w:val="none" w:sz="0" w:space="0" w:color="auto"/>
          </w:divBdr>
        </w:div>
        <w:div w:id="1194031162">
          <w:marLeft w:val="0"/>
          <w:marRight w:val="0"/>
          <w:marTop w:val="0"/>
          <w:marBottom w:val="0"/>
          <w:divBdr>
            <w:top w:val="none" w:sz="0" w:space="0" w:color="auto"/>
            <w:left w:val="none" w:sz="0" w:space="0" w:color="auto"/>
            <w:bottom w:val="none" w:sz="0" w:space="0" w:color="auto"/>
            <w:right w:val="none" w:sz="0" w:space="0" w:color="auto"/>
          </w:divBdr>
        </w:div>
        <w:div w:id="1203399017">
          <w:marLeft w:val="0"/>
          <w:marRight w:val="0"/>
          <w:marTop w:val="0"/>
          <w:marBottom w:val="0"/>
          <w:divBdr>
            <w:top w:val="none" w:sz="0" w:space="0" w:color="auto"/>
            <w:left w:val="none" w:sz="0" w:space="0" w:color="auto"/>
            <w:bottom w:val="none" w:sz="0" w:space="0" w:color="auto"/>
            <w:right w:val="none" w:sz="0" w:space="0" w:color="auto"/>
          </w:divBdr>
        </w:div>
        <w:div w:id="1295021146">
          <w:marLeft w:val="0"/>
          <w:marRight w:val="0"/>
          <w:marTop w:val="0"/>
          <w:marBottom w:val="0"/>
          <w:divBdr>
            <w:top w:val="none" w:sz="0" w:space="0" w:color="auto"/>
            <w:left w:val="none" w:sz="0" w:space="0" w:color="auto"/>
            <w:bottom w:val="none" w:sz="0" w:space="0" w:color="auto"/>
            <w:right w:val="none" w:sz="0" w:space="0" w:color="auto"/>
          </w:divBdr>
        </w:div>
        <w:div w:id="1329599043">
          <w:marLeft w:val="0"/>
          <w:marRight w:val="0"/>
          <w:marTop w:val="0"/>
          <w:marBottom w:val="0"/>
          <w:divBdr>
            <w:top w:val="none" w:sz="0" w:space="0" w:color="auto"/>
            <w:left w:val="none" w:sz="0" w:space="0" w:color="auto"/>
            <w:bottom w:val="none" w:sz="0" w:space="0" w:color="auto"/>
            <w:right w:val="none" w:sz="0" w:space="0" w:color="auto"/>
          </w:divBdr>
        </w:div>
        <w:div w:id="1343431748">
          <w:marLeft w:val="0"/>
          <w:marRight w:val="0"/>
          <w:marTop w:val="0"/>
          <w:marBottom w:val="0"/>
          <w:divBdr>
            <w:top w:val="none" w:sz="0" w:space="0" w:color="auto"/>
            <w:left w:val="none" w:sz="0" w:space="0" w:color="auto"/>
            <w:bottom w:val="none" w:sz="0" w:space="0" w:color="auto"/>
            <w:right w:val="none" w:sz="0" w:space="0" w:color="auto"/>
          </w:divBdr>
        </w:div>
        <w:div w:id="1535650503">
          <w:marLeft w:val="0"/>
          <w:marRight w:val="0"/>
          <w:marTop w:val="0"/>
          <w:marBottom w:val="0"/>
          <w:divBdr>
            <w:top w:val="none" w:sz="0" w:space="0" w:color="auto"/>
            <w:left w:val="none" w:sz="0" w:space="0" w:color="auto"/>
            <w:bottom w:val="none" w:sz="0" w:space="0" w:color="auto"/>
            <w:right w:val="none" w:sz="0" w:space="0" w:color="auto"/>
          </w:divBdr>
        </w:div>
        <w:div w:id="1557624371">
          <w:marLeft w:val="0"/>
          <w:marRight w:val="0"/>
          <w:marTop w:val="0"/>
          <w:marBottom w:val="0"/>
          <w:divBdr>
            <w:top w:val="none" w:sz="0" w:space="0" w:color="auto"/>
            <w:left w:val="none" w:sz="0" w:space="0" w:color="auto"/>
            <w:bottom w:val="none" w:sz="0" w:space="0" w:color="auto"/>
            <w:right w:val="none" w:sz="0" w:space="0" w:color="auto"/>
          </w:divBdr>
        </w:div>
        <w:div w:id="1622960544">
          <w:marLeft w:val="0"/>
          <w:marRight w:val="0"/>
          <w:marTop w:val="0"/>
          <w:marBottom w:val="0"/>
          <w:divBdr>
            <w:top w:val="none" w:sz="0" w:space="0" w:color="auto"/>
            <w:left w:val="none" w:sz="0" w:space="0" w:color="auto"/>
            <w:bottom w:val="none" w:sz="0" w:space="0" w:color="auto"/>
            <w:right w:val="none" w:sz="0" w:space="0" w:color="auto"/>
          </w:divBdr>
        </w:div>
        <w:div w:id="1771856081">
          <w:marLeft w:val="0"/>
          <w:marRight w:val="0"/>
          <w:marTop w:val="0"/>
          <w:marBottom w:val="0"/>
          <w:divBdr>
            <w:top w:val="none" w:sz="0" w:space="0" w:color="auto"/>
            <w:left w:val="none" w:sz="0" w:space="0" w:color="auto"/>
            <w:bottom w:val="none" w:sz="0" w:space="0" w:color="auto"/>
            <w:right w:val="none" w:sz="0" w:space="0" w:color="auto"/>
          </w:divBdr>
        </w:div>
        <w:div w:id="1898974181">
          <w:marLeft w:val="0"/>
          <w:marRight w:val="0"/>
          <w:marTop w:val="0"/>
          <w:marBottom w:val="0"/>
          <w:divBdr>
            <w:top w:val="none" w:sz="0" w:space="0" w:color="auto"/>
            <w:left w:val="none" w:sz="0" w:space="0" w:color="auto"/>
            <w:bottom w:val="none" w:sz="0" w:space="0" w:color="auto"/>
            <w:right w:val="none" w:sz="0" w:space="0" w:color="auto"/>
          </w:divBdr>
        </w:div>
        <w:div w:id="1966961990">
          <w:marLeft w:val="0"/>
          <w:marRight w:val="0"/>
          <w:marTop w:val="0"/>
          <w:marBottom w:val="0"/>
          <w:divBdr>
            <w:top w:val="none" w:sz="0" w:space="0" w:color="auto"/>
            <w:left w:val="none" w:sz="0" w:space="0" w:color="auto"/>
            <w:bottom w:val="none" w:sz="0" w:space="0" w:color="auto"/>
            <w:right w:val="none" w:sz="0" w:space="0" w:color="auto"/>
          </w:divBdr>
        </w:div>
        <w:div w:id="2004120907">
          <w:marLeft w:val="0"/>
          <w:marRight w:val="0"/>
          <w:marTop w:val="0"/>
          <w:marBottom w:val="0"/>
          <w:divBdr>
            <w:top w:val="none" w:sz="0" w:space="0" w:color="auto"/>
            <w:left w:val="none" w:sz="0" w:space="0" w:color="auto"/>
            <w:bottom w:val="none" w:sz="0" w:space="0" w:color="auto"/>
            <w:right w:val="none" w:sz="0" w:space="0" w:color="auto"/>
          </w:divBdr>
        </w:div>
        <w:div w:id="2142535126">
          <w:marLeft w:val="0"/>
          <w:marRight w:val="0"/>
          <w:marTop w:val="0"/>
          <w:marBottom w:val="0"/>
          <w:divBdr>
            <w:top w:val="none" w:sz="0" w:space="0" w:color="auto"/>
            <w:left w:val="none" w:sz="0" w:space="0" w:color="auto"/>
            <w:bottom w:val="none" w:sz="0" w:space="0" w:color="auto"/>
            <w:right w:val="none" w:sz="0" w:space="0" w:color="auto"/>
          </w:divBdr>
        </w:div>
      </w:divsChild>
    </w:div>
    <w:div w:id="2057661378">
      <w:bodyDiv w:val="1"/>
      <w:marLeft w:val="0"/>
      <w:marRight w:val="0"/>
      <w:marTop w:val="0"/>
      <w:marBottom w:val="0"/>
      <w:divBdr>
        <w:top w:val="none" w:sz="0" w:space="0" w:color="auto"/>
        <w:left w:val="none" w:sz="0" w:space="0" w:color="auto"/>
        <w:bottom w:val="none" w:sz="0" w:space="0" w:color="auto"/>
        <w:right w:val="none" w:sz="0" w:space="0" w:color="auto"/>
      </w:divBdr>
    </w:div>
    <w:div w:id="2066906767">
      <w:bodyDiv w:val="1"/>
      <w:marLeft w:val="0"/>
      <w:marRight w:val="0"/>
      <w:marTop w:val="0"/>
      <w:marBottom w:val="0"/>
      <w:divBdr>
        <w:top w:val="none" w:sz="0" w:space="0" w:color="auto"/>
        <w:left w:val="none" w:sz="0" w:space="0" w:color="auto"/>
        <w:bottom w:val="none" w:sz="0" w:space="0" w:color="auto"/>
        <w:right w:val="none" w:sz="0" w:space="0" w:color="auto"/>
      </w:divBdr>
    </w:div>
    <w:div w:id="2125228998">
      <w:bodyDiv w:val="1"/>
      <w:marLeft w:val="0"/>
      <w:marRight w:val="0"/>
      <w:marTop w:val="0"/>
      <w:marBottom w:val="0"/>
      <w:divBdr>
        <w:top w:val="none" w:sz="0" w:space="0" w:color="auto"/>
        <w:left w:val="none" w:sz="0" w:space="0" w:color="auto"/>
        <w:bottom w:val="none" w:sz="0" w:space="0" w:color="auto"/>
        <w:right w:val="none" w:sz="0" w:space="0" w:color="auto"/>
      </w:divBdr>
      <w:divsChild>
        <w:div w:id="78403829">
          <w:marLeft w:val="0"/>
          <w:marRight w:val="0"/>
          <w:marTop w:val="0"/>
          <w:marBottom w:val="0"/>
          <w:divBdr>
            <w:top w:val="none" w:sz="0" w:space="0" w:color="auto"/>
            <w:left w:val="none" w:sz="0" w:space="0" w:color="auto"/>
            <w:bottom w:val="none" w:sz="0" w:space="0" w:color="auto"/>
            <w:right w:val="none" w:sz="0" w:space="0" w:color="auto"/>
          </w:divBdr>
        </w:div>
        <w:div w:id="123626510">
          <w:marLeft w:val="0"/>
          <w:marRight w:val="0"/>
          <w:marTop w:val="0"/>
          <w:marBottom w:val="0"/>
          <w:divBdr>
            <w:top w:val="none" w:sz="0" w:space="0" w:color="auto"/>
            <w:left w:val="none" w:sz="0" w:space="0" w:color="auto"/>
            <w:bottom w:val="none" w:sz="0" w:space="0" w:color="auto"/>
            <w:right w:val="none" w:sz="0" w:space="0" w:color="auto"/>
          </w:divBdr>
        </w:div>
        <w:div w:id="194314392">
          <w:marLeft w:val="0"/>
          <w:marRight w:val="0"/>
          <w:marTop w:val="0"/>
          <w:marBottom w:val="0"/>
          <w:divBdr>
            <w:top w:val="none" w:sz="0" w:space="0" w:color="auto"/>
            <w:left w:val="none" w:sz="0" w:space="0" w:color="auto"/>
            <w:bottom w:val="none" w:sz="0" w:space="0" w:color="auto"/>
            <w:right w:val="none" w:sz="0" w:space="0" w:color="auto"/>
          </w:divBdr>
        </w:div>
        <w:div w:id="282468834">
          <w:marLeft w:val="0"/>
          <w:marRight w:val="0"/>
          <w:marTop w:val="0"/>
          <w:marBottom w:val="0"/>
          <w:divBdr>
            <w:top w:val="none" w:sz="0" w:space="0" w:color="auto"/>
            <w:left w:val="none" w:sz="0" w:space="0" w:color="auto"/>
            <w:bottom w:val="none" w:sz="0" w:space="0" w:color="auto"/>
            <w:right w:val="none" w:sz="0" w:space="0" w:color="auto"/>
          </w:divBdr>
        </w:div>
        <w:div w:id="287051644">
          <w:marLeft w:val="0"/>
          <w:marRight w:val="0"/>
          <w:marTop w:val="0"/>
          <w:marBottom w:val="0"/>
          <w:divBdr>
            <w:top w:val="none" w:sz="0" w:space="0" w:color="auto"/>
            <w:left w:val="none" w:sz="0" w:space="0" w:color="auto"/>
            <w:bottom w:val="none" w:sz="0" w:space="0" w:color="auto"/>
            <w:right w:val="none" w:sz="0" w:space="0" w:color="auto"/>
          </w:divBdr>
        </w:div>
        <w:div w:id="345375301">
          <w:marLeft w:val="0"/>
          <w:marRight w:val="0"/>
          <w:marTop w:val="0"/>
          <w:marBottom w:val="0"/>
          <w:divBdr>
            <w:top w:val="none" w:sz="0" w:space="0" w:color="auto"/>
            <w:left w:val="none" w:sz="0" w:space="0" w:color="auto"/>
            <w:bottom w:val="none" w:sz="0" w:space="0" w:color="auto"/>
            <w:right w:val="none" w:sz="0" w:space="0" w:color="auto"/>
          </w:divBdr>
        </w:div>
        <w:div w:id="405030187">
          <w:marLeft w:val="0"/>
          <w:marRight w:val="0"/>
          <w:marTop w:val="0"/>
          <w:marBottom w:val="0"/>
          <w:divBdr>
            <w:top w:val="none" w:sz="0" w:space="0" w:color="auto"/>
            <w:left w:val="none" w:sz="0" w:space="0" w:color="auto"/>
            <w:bottom w:val="none" w:sz="0" w:space="0" w:color="auto"/>
            <w:right w:val="none" w:sz="0" w:space="0" w:color="auto"/>
          </w:divBdr>
        </w:div>
        <w:div w:id="493572884">
          <w:marLeft w:val="0"/>
          <w:marRight w:val="0"/>
          <w:marTop w:val="0"/>
          <w:marBottom w:val="0"/>
          <w:divBdr>
            <w:top w:val="none" w:sz="0" w:space="0" w:color="auto"/>
            <w:left w:val="none" w:sz="0" w:space="0" w:color="auto"/>
            <w:bottom w:val="none" w:sz="0" w:space="0" w:color="auto"/>
            <w:right w:val="none" w:sz="0" w:space="0" w:color="auto"/>
          </w:divBdr>
        </w:div>
        <w:div w:id="528184796">
          <w:marLeft w:val="0"/>
          <w:marRight w:val="0"/>
          <w:marTop w:val="0"/>
          <w:marBottom w:val="0"/>
          <w:divBdr>
            <w:top w:val="none" w:sz="0" w:space="0" w:color="auto"/>
            <w:left w:val="none" w:sz="0" w:space="0" w:color="auto"/>
            <w:bottom w:val="none" w:sz="0" w:space="0" w:color="auto"/>
            <w:right w:val="none" w:sz="0" w:space="0" w:color="auto"/>
          </w:divBdr>
        </w:div>
        <w:div w:id="674765227">
          <w:marLeft w:val="0"/>
          <w:marRight w:val="0"/>
          <w:marTop w:val="0"/>
          <w:marBottom w:val="0"/>
          <w:divBdr>
            <w:top w:val="none" w:sz="0" w:space="0" w:color="auto"/>
            <w:left w:val="none" w:sz="0" w:space="0" w:color="auto"/>
            <w:bottom w:val="none" w:sz="0" w:space="0" w:color="auto"/>
            <w:right w:val="none" w:sz="0" w:space="0" w:color="auto"/>
          </w:divBdr>
        </w:div>
        <w:div w:id="815954254">
          <w:marLeft w:val="0"/>
          <w:marRight w:val="0"/>
          <w:marTop w:val="0"/>
          <w:marBottom w:val="0"/>
          <w:divBdr>
            <w:top w:val="none" w:sz="0" w:space="0" w:color="auto"/>
            <w:left w:val="none" w:sz="0" w:space="0" w:color="auto"/>
            <w:bottom w:val="none" w:sz="0" w:space="0" w:color="auto"/>
            <w:right w:val="none" w:sz="0" w:space="0" w:color="auto"/>
          </w:divBdr>
        </w:div>
        <w:div w:id="860434055">
          <w:marLeft w:val="0"/>
          <w:marRight w:val="0"/>
          <w:marTop w:val="0"/>
          <w:marBottom w:val="0"/>
          <w:divBdr>
            <w:top w:val="none" w:sz="0" w:space="0" w:color="auto"/>
            <w:left w:val="none" w:sz="0" w:space="0" w:color="auto"/>
            <w:bottom w:val="none" w:sz="0" w:space="0" w:color="auto"/>
            <w:right w:val="none" w:sz="0" w:space="0" w:color="auto"/>
          </w:divBdr>
        </w:div>
        <w:div w:id="885336665">
          <w:marLeft w:val="0"/>
          <w:marRight w:val="0"/>
          <w:marTop w:val="0"/>
          <w:marBottom w:val="0"/>
          <w:divBdr>
            <w:top w:val="none" w:sz="0" w:space="0" w:color="auto"/>
            <w:left w:val="none" w:sz="0" w:space="0" w:color="auto"/>
            <w:bottom w:val="none" w:sz="0" w:space="0" w:color="auto"/>
            <w:right w:val="none" w:sz="0" w:space="0" w:color="auto"/>
          </w:divBdr>
        </w:div>
        <w:div w:id="1011490184">
          <w:marLeft w:val="0"/>
          <w:marRight w:val="0"/>
          <w:marTop w:val="0"/>
          <w:marBottom w:val="0"/>
          <w:divBdr>
            <w:top w:val="none" w:sz="0" w:space="0" w:color="auto"/>
            <w:left w:val="none" w:sz="0" w:space="0" w:color="auto"/>
            <w:bottom w:val="none" w:sz="0" w:space="0" w:color="auto"/>
            <w:right w:val="none" w:sz="0" w:space="0" w:color="auto"/>
          </w:divBdr>
        </w:div>
        <w:div w:id="1041594252">
          <w:marLeft w:val="0"/>
          <w:marRight w:val="0"/>
          <w:marTop w:val="0"/>
          <w:marBottom w:val="0"/>
          <w:divBdr>
            <w:top w:val="none" w:sz="0" w:space="0" w:color="auto"/>
            <w:left w:val="none" w:sz="0" w:space="0" w:color="auto"/>
            <w:bottom w:val="none" w:sz="0" w:space="0" w:color="auto"/>
            <w:right w:val="none" w:sz="0" w:space="0" w:color="auto"/>
          </w:divBdr>
        </w:div>
        <w:div w:id="1093353066">
          <w:marLeft w:val="0"/>
          <w:marRight w:val="0"/>
          <w:marTop w:val="0"/>
          <w:marBottom w:val="0"/>
          <w:divBdr>
            <w:top w:val="none" w:sz="0" w:space="0" w:color="auto"/>
            <w:left w:val="none" w:sz="0" w:space="0" w:color="auto"/>
            <w:bottom w:val="none" w:sz="0" w:space="0" w:color="auto"/>
            <w:right w:val="none" w:sz="0" w:space="0" w:color="auto"/>
          </w:divBdr>
        </w:div>
        <w:div w:id="1108693930">
          <w:marLeft w:val="0"/>
          <w:marRight w:val="0"/>
          <w:marTop w:val="0"/>
          <w:marBottom w:val="0"/>
          <w:divBdr>
            <w:top w:val="none" w:sz="0" w:space="0" w:color="auto"/>
            <w:left w:val="none" w:sz="0" w:space="0" w:color="auto"/>
            <w:bottom w:val="none" w:sz="0" w:space="0" w:color="auto"/>
            <w:right w:val="none" w:sz="0" w:space="0" w:color="auto"/>
          </w:divBdr>
        </w:div>
        <w:div w:id="1109088050">
          <w:marLeft w:val="0"/>
          <w:marRight w:val="0"/>
          <w:marTop w:val="0"/>
          <w:marBottom w:val="0"/>
          <w:divBdr>
            <w:top w:val="none" w:sz="0" w:space="0" w:color="auto"/>
            <w:left w:val="none" w:sz="0" w:space="0" w:color="auto"/>
            <w:bottom w:val="none" w:sz="0" w:space="0" w:color="auto"/>
            <w:right w:val="none" w:sz="0" w:space="0" w:color="auto"/>
          </w:divBdr>
        </w:div>
        <w:div w:id="1159464435">
          <w:marLeft w:val="0"/>
          <w:marRight w:val="0"/>
          <w:marTop w:val="0"/>
          <w:marBottom w:val="0"/>
          <w:divBdr>
            <w:top w:val="none" w:sz="0" w:space="0" w:color="auto"/>
            <w:left w:val="none" w:sz="0" w:space="0" w:color="auto"/>
            <w:bottom w:val="none" w:sz="0" w:space="0" w:color="auto"/>
            <w:right w:val="none" w:sz="0" w:space="0" w:color="auto"/>
          </w:divBdr>
        </w:div>
        <w:div w:id="1211528217">
          <w:marLeft w:val="0"/>
          <w:marRight w:val="0"/>
          <w:marTop w:val="0"/>
          <w:marBottom w:val="0"/>
          <w:divBdr>
            <w:top w:val="none" w:sz="0" w:space="0" w:color="auto"/>
            <w:left w:val="none" w:sz="0" w:space="0" w:color="auto"/>
            <w:bottom w:val="none" w:sz="0" w:space="0" w:color="auto"/>
            <w:right w:val="none" w:sz="0" w:space="0" w:color="auto"/>
          </w:divBdr>
        </w:div>
        <w:div w:id="1288505578">
          <w:marLeft w:val="0"/>
          <w:marRight w:val="0"/>
          <w:marTop w:val="0"/>
          <w:marBottom w:val="0"/>
          <w:divBdr>
            <w:top w:val="none" w:sz="0" w:space="0" w:color="auto"/>
            <w:left w:val="none" w:sz="0" w:space="0" w:color="auto"/>
            <w:bottom w:val="none" w:sz="0" w:space="0" w:color="auto"/>
            <w:right w:val="none" w:sz="0" w:space="0" w:color="auto"/>
          </w:divBdr>
        </w:div>
        <w:div w:id="1291394936">
          <w:marLeft w:val="0"/>
          <w:marRight w:val="0"/>
          <w:marTop w:val="0"/>
          <w:marBottom w:val="0"/>
          <w:divBdr>
            <w:top w:val="none" w:sz="0" w:space="0" w:color="auto"/>
            <w:left w:val="none" w:sz="0" w:space="0" w:color="auto"/>
            <w:bottom w:val="none" w:sz="0" w:space="0" w:color="auto"/>
            <w:right w:val="none" w:sz="0" w:space="0" w:color="auto"/>
          </w:divBdr>
        </w:div>
        <w:div w:id="1373920480">
          <w:marLeft w:val="0"/>
          <w:marRight w:val="0"/>
          <w:marTop w:val="0"/>
          <w:marBottom w:val="0"/>
          <w:divBdr>
            <w:top w:val="none" w:sz="0" w:space="0" w:color="auto"/>
            <w:left w:val="none" w:sz="0" w:space="0" w:color="auto"/>
            <w:bottom w:val="none" w:sz="0" w:space="0" w:color="auto"/>
            <w:right w:val="none" w:sz="0" w:space="0" w:color="auto"/>
          </w:divBdr>
        </w:div>
        <w:div w:id="1383864548">
          <w:marLeft w:val="0"/>
          <w:marRight w:val="0"/>
          <w:marTop w:val="0"/>
          <w:marBottom w:val="0"/>
          <w:divBdr>
            <w:top w:val="none" w:sz="0" w:space="0" w:color="auto"/>
            <w:left w:val="none" w:sz="0" w:space="0" w:color="auto"/>
            <w:bottom w:val="none" w:sz="0" w:space="0" w:color="auto"/>
            <w:right w:val="none" w:sz="0" w:space="0" w:color="auto"/>
          </w:divBdr>
        </w:div>
        <w:div w:id="1701591782">
          <w:marLeft w:val="0"/>
          <w:marRight w:val="0"/>
          <w:marTop w:val="0"/>
          <w:marBottom w:val="0"/>
          <w:divBdr>
            <w:top w:val="none" w:sz="0" w:space="0" w:color="auto"/>
            <w:left w:val="none" w:sz="0" w:space="0" w:color="auto"/>
            <w:bottom w:val="none" w:sz="0" w:space="0" w:color="auto"/>
            <w:right w:val="none" w:sz="0" w:space="0" w:color="auto"/>
          </w:divBdr>
        </w:div>
        <w:div w:id="1830753926">
          <w:marLeft w:val="0"/>
          <w:marRight w:val="0"/>
          <w:marTop w:val="0"/>
          <w:marBottom w:val="0"/>
          <w:divBdr>
            <w:top w:val="none" w:sz="0" w:space="0" w:color="auto"/>
            <w:left w:val="none" w:sz="0" w:space="0" w:color="auto"/>
            <w:bottom w:val="none" w:sz="0" w:space="0" w:color="auto"/>
            <w:right w:val="none" w:sz="0" w:space="0" w:color="auto"/>
          </w:divBdr>
        </w:div>
        <w:div w:id="2051881165">
          <w:marLeft w:val="0"/>
          <w:marRight w:val="0"/>
          <w:marTop w:val="0"/>
          <w:marBottom w:val="0"/>
          <w:divBdr>
            <w:top w:val="none" w:sz="0" w:space="0" w:color="auto"/>
            <w:left w:val="none" w:sz="0" w:space="0" w:color="auto"/>
            <w:bottom w:val="none" w:sz="0" w:space="0" w:color="auto"/>
            <w:right w:val="none" w:sz="0" w:space="0" w:color="auto"/>
          </w:divBdr>
        </w:div>
        <w:div w:id="2058357795">
          <w:marLeft w:val="0"/>
          <w:marRight w:val="0"/>
          <w:marTop w:val="0"/>
          <w:marBottom w:val="0"/>
          <w:divBdr>
            <w:top w:val="none" w:sz="0" w:space="0" w:color="auto"/>
            <w:left w:val="none" w:sz="0" w:space="0" w:color="auto"/>
            <w:bottom w:val="none" w:sz="0" w:space="0" w:color="auto"/>
            <w:right w:val="none" w:sz="0" w:space="0" w:color="auto"/>
          </w:divBdr>
        </w:div>
        <w:div w:id="2117821350">
          <w:marLeft w:val="0"/>
          <w:marRight w:val="0"/>
          <w:marTop w:val="0"/>
          <w:marBottom w:val="0"/>
          <w:divBdr>
            <w:top w:val="none" w:sz="0" w:space="0" w:color="auto"/>
            <w:left w:val="none" w:sz="0" w:space="0" w:color="auto"/>
            <w:bottom w:val="none" w:sz="0" w:space="0" w:color="auto"/>
            <w:right w:val="none" w:sz="0" w:space="0" w:color="auto"/>
          </w:divBdr>
        </w:div>
      </w:divsChild>
    </w:div>
    <w:div w:id="21403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17CB39088D46F3ACB1EE4CDCF360A3"/>
        <w:category>
          <w:name w:val="Obecné"/>
          <w:gallery w:val="placeholder"/>
        </w:category>
        <w:types>
          <w:type w:val="bbPlcHdr"/>
        </w:types>
        <w:behaviors>
          <w:behavior w:val="content"/>
        </w:behaviors>
        <w:guid w:val="{38A41DD3-14BF-4CC1-9996-16B8180C2BE3}"/>
      </w:docPartPr>
      <w:docPartBody>
        <w:p w:rsidR="00C34742" w:rsidRDefault="00C34742" w:rsidP="00C34742">
          <w:pPr>
            <w:pStyle w:val="7317CB39088D46F3ACB1EE4CDCF360A3"/>
          </w:pPr>
          <w:r w:rsidRPr="004122C8">
            <w:rPr>
              <w:rStyle w:val="Zstupntext"/>
            </w:rPr>
            <w:t>[Komentáře]</w:t>
          </w:r>
        </w:p>
      </w:docPartBody>
    </w:docPart>
    <w:docPart>
      <w:docPartPr>
        <w:name w:val="7929DC0B64564FA5B61F7FB49FBD2659"/>
        <w:category>
          <w:name w:val="Obecné"/>
          <w:gallery w:val="placeholder"/>
        </w:category>
        <w:types>
          <w:type w:val="bbPlcHdr"/>
        </w:types>
        <w:behaviors>
          <w:behavior w:val="content"/>
        </w:behaviors>
        <w:guid w:val="{F3ABD2DC-1A3D-4218-A4BA-7D13F29C529A}"/>
      </w:docPartPr>
      <w:docPartBody>
        <w:p w:rsidR="00C34742" w:rsidRDefault="00C34742" w:rsidP="00C34742">
          <w:pPr>
            <w:pStyle w:val="7929DC0B64564FA5B61F7FB49FBD2659"/>
          </w:pPr>
          <w:r w:rsidRPr="004122C8">
            <w:rPr>
              <w:rStyle w:val="Zstupntext"/>
            </w:rPr>
            <w:t>[Autor]</w:t>
          </w:r>
        </w:p>
      </w:docPartBody>
    </w:docPart>
    <w:docPart>
      <w:docPartPr>
        <w:name w:val="339FDD929B004C9D83B92022B97FC278"/>
        <w:category>
          <w:name w:val="Obecné"/>
          <w:gallery w:val="placeholder"/>
        </w:category>
        <w:types>
          <w:type w:val="bbPlcHdr"/>
        </w:types>
        <w:behaviors>
          <w:behavior w:val="content"/>
        </w:behaviors>
        <w:guid w:val="{BB1B5E3D-0954-4386-BBBA-12FD93423C46}"/>
      </w:docPartPr>
      <w:docPartBody>
        <w:p w:rsidR="00C34742" w:rsidRDefault="00C34742" w:rsidP="00C34742">
          <w:pPr>
            <w:pStyle w:val="339FDD929B004C9D83B92022B97FC278"/>
          </w:pPr>
          <w:r w:rsidRPr="004122C8">
            <w:rPr>
              <w:rStyle w:val="Zstupntext"/>
            </w:rPr>
            <w:t>[Název]</w:t>
          </w:r>
        </w:p>
      </w:docPartBody>
    </w:docPart>
    <w:docPart>
      <w:docPartPr>
        <w:name w:val="46D632F1F2A74306911319DFA30A5C88"/>
        <w:category>
          <w:name w:val="Obecné"/>
          <w:gallery w:val="placeholder"/>
        </w:category>
        <w:types>
          <w:type w:val="bbPlcHdr"/>
        </w:types>
        <w:behaviors>
          <w:behavior w:val="content"/>
        </w:behaviors>
        <w:guid w:val="{6305C5BB-C6B1-479E-AE92-D7F39C966812}"/>
      </w:docPartPr>
      <w:docPartBody>
        <w:p w:rsidR="00C34742" w:rsidRDefault="00C34742" w:rsidP="00C34742">
          <w:pPr>
            <w:pStyle w:val="46D632F1F2A74306911319DFA30A5C88"/>
          </w:pPr>
          <w:r w:rsidRPr="004122C8">
            <w:rPr>
              <w:rStyle w:val="Zstupntext"/>
            </w:rPr>
            <w:t>[Autor]</w:t>
          </w:r>
        </w:p>
      </w:docPartBody>
    </w:docPart>
    <w:docPart>
      <w:docPartPr>
        <w:name w:val="760A67F7E6474810B06473ECE075D54F"/>
        <w:category>
          <w:name w:val="Obecné"/>
          <w:gallery w:val="placeholder"/>
        </w:category>
        <w:types>
          <w:type w:val="bbPlcHdr"/>
        </w:types>
        <w:behaviors>
          <w:behavior w:val="content"/>
        </w:behaviors>
        <w:guid w:val="{75448D2E-2868-4326-B588-31F3584B3C97}"/>
      </w:docPartPr>
      <w:docPartBody>
        <w:p w:rsidR="00C34742" w:rsidRDefault="00C34742">
          <w:r w:rsidRPr="004122C8">
            <w:rPr>
              <w:rStyle w:val="Zstupntext"/>
            </w:rPr>
            <w:t>[Název]</w:t>
          </w:r>
        </w:p>
      </w:docPartBody>
    </w:docPart>
    <w:docPart>
      <w:docPartPr>
        <w:name w:val="6534257075D545A095B9A3CB79710DAE"/>
        <w:category>
          <w:name w:val="Obecné"/>
          <w:gallery w:val="placeholder"/>
        </w:category>
        <w:types>
          <w:type w:val="bbPlcHdr"/>
        </w:types>
        <w:behaviors>
          <w:behavior w:val="content"/>
        </w:behaviors>
        <w:guid w:val="{8B5B5F65-01B6-431A-9C95-F9D9EE93A5CC}"/>
      </w:docPartPr>
      <w:docPartBody>
        <w:p w:rsidR="00BE08FC" w:rsidRDefault="00BE08FC" w:rsidP="00BE08FC">
          <w:pPr>
            <w:pStyle w:val="6534257075D545A095B9A3CB79710DAE"/>
          </w:pPr>
          <w:r w:rsidRPr="003E474A">
            <w:rPr>
              <w:rStyle w:val="Zstupntext"/>
            </w:rPr>
            <w:t>[Předmět]</w:t>
          </w:r>
        </w:p>
      </w:docPartBody>
    </w:docPart>
    <w:docPart>
      <w:docPartPr>
        <w:name w:val="FA2C3722DF9048B380EC97F7E07AB666"/>
        <w:category>
          <w:name w:val="Obecné"/>
          <w:gallery w:val="placeholder"/>
        </w:category>
        <w:types>
          <w:type w:val="bbPlcHdr"/>
        </w:types>
        <w:behaviors>
          <w:behavior w:val="content"/>
        </w:behaviors>
        <w:guid w:val="{9E0CF952-B626-4281-BD14-45C01ED29B2C}"/>
      </w:docPartPr>
      <w:docPartBody>
        <w:p w:rsidR="00BE08FC" w:rsidRDefault="00BE08FC" w:rsidP="00BE08FC">
          <w:pPr>
            <w:pStyle w:val="FA2C3722DF9048B380EC97F7E07AB666"/>
          </w:pPr>
          <w:r w:rsidRPr="003E474A">
            <w:rPr>
              <w:rStyle w:val="Zstupntext"/>
            </w:rPr>
            <w:t>[Předmět]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742"/>
    <w:rsid w:val="00287D59"/>
    <w:rsid w:val="004454DE"/>
    <w:rsid w:val="005A5C31"/>
    <w:rsid w:val="006222F2"/>
    <w:rsid w:val="006E6F37"/>
    <w:rsid w:val="007B2BF0"/>
    <w:rsid w:val="008357A8"/>
    <w:rsid w:val="009E05BD"/>
    <w:rsid w:val="00B17DDA"/>
    <w:rsid w:val="00B4476A"/>
    <w:rsid w:val="00B97D8B"/>
    <w:rsid w:val="00BE08FC"/>
    <w:rsid w:val="00C34742"/>
    <w:rsid w:val="00C401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E08FC"/>
    <w:rPr>
      <w:color w:val="666666"/>
    </w:rPr>
  </w:style>
  <w:style w:type="paragraph" w:customStyle="1" w:styleId="7317CB39088D46F3ACB1EE4CDCF360A3">
    <w:name w:val="7317CB39088D46F3ACB1EE4CDCF360A3"/>
    <w:rsid w:val="00C34742"/>
  </w:style>
  <w:style w:type="paragraph" w:customStyle="1" w:styleId="7929DC0B64564FA5B61F7FB49FBD2659">
    <w:name w:val="7929DC0B64564FA5B61F7FB49FBD2659"/>
    <w:rsid w:val="00C34742"/>
  </w:style>
  <w:style w:type="paragraph" w:customStyle="1" w:styleId="339FDD929B004C9D83B92022B97FC278">
    <w:name w:val="339FDD929B004C9D83B92022B97FC278"/>
    <w:rsid w:val="00C34742"/>
  </w:style>
  <w:style w:type="paragraph" w:customStyle="1" w:styleId="46D632F1F2A74306911319DFA30A5C88">
    <w:name w:val="46D632F1F2A74306911319DFA30A5C88"/>
    <w:rsid w:val="00C34742"/>
  </w:style>
  <w:style w:type="paragraph" w:customStyle="1" w:styleId="6534257075D545A095B9A3CB79710DAE">
    <w:name w:val="6534257075D545A095B9A3CB79710DAE"/>
    <w:rsid w:val="00BE08FC"/>
  </w:style>
  <w:style w:type="paragraph" w:customStyle="1" w:styleId="FA2C3722DF9048B380EC97F7E07AB666">
    <w:name w:val="FA2C3722DF9048B380EC97F7E07AB666"/>
    <w:rsid w:val="00BE08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3DFEA0EDE0A2B49ACB54142E63C5211" ma:contentTypeVersion="7" ma:contentTypeDescription="Vytvoří nový dokument" ma:contentTypeScope="" ma:versionID="9164ff4513976200306f25fb7b63524b">
  <xsd:schema xmlns:xsd="http://www.w3.org/2001/XMLSchema" xmlns:xs="http://www.w3.org/2001/XMLSchema" xmlns:p="http://schemas.microsoft.com/office/2006/metadata/properties" xmlns:ns2="0bb16f03-8741-47d0-b6a4-421fa34d4753" targetNamespace="http://schemas.microsoft.com/office/2006/metadata/properties" ma:root="true" ma:fieldsID="c727b340caf7a7bb30ff23d40ad16cad" ns2:_="">
    <xsd:import namespace="0bb16f03-8741-47d0-b6a4-421fa34d47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16f03-8741-47d0-b6a4-421fa34d47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6EC01B-2493-49EF-BE75-510EA03D320D}">
  <ds:schemaRefs>
    <ds:schemaRef ds:uri="http://schemas.openxmlformats.org/officeDocument/2006/bibliography"/>
  </ds:schemaRefs>
</ds:datastoreItem>
</file>

<file path=customXml/itemProps2.xml><?xml version="1.0" encoding="utf-8"?>
<ds:datastoreItem xmlns:ds="http://schemas.openxmlformats.org/officeDocument/2006/customXml" ds:itemID="{1AC27A9B-27DF-47FA-824B-EC20E6AF7E7C}"/>
</file>

<file path=customXml/itemProps3.xml><?xml version="1.0" encoding="utf-8"?>
<ds:datastoreItem xmlns:ds="http://schemas.openxmlformats.org/officeDocument/2006/customXml" ds:itemID="{A2019F32-E637-47F0-9220-8E4664099D36}">
  <ds:schemaRefs>
    <ds:schemaRef ds:uri="http://schemas.microsoft.com/sharepoint/v3/contenttype/forms"/>
  </ds:schemaRefs>
</ds:datastoreItem>
</file>

<file path=customXml/itemProps4.xml><?xml version="1.0" encoding="utf-8"?>
<ds:datastoreItem xmlns:ds="http://schemas.openxmlformats.org/officeDocument/2006/customXml" ds:itemID="{1FBD9B34-964E-4625-AE25-1E825D176590}">
  <ds:schemaRefs>
    <ds:schemaRef ds:uri="http://schemas.microsoft.com/office/2006/metadata/properties"/>
    <ds:schemaRef ds:uri="http://schemas.microsoft.com/office/infopath/2007/PartnerControls"/>
    <ds:schemaRef ds:uri="1e21f51f-2fee-43dc-bf89-8395d9314c4d"/>
    <ds:schemaRef ds:uri="50239ca2-5e90-43eb-8c4b-bcf12dc6b7d3"/>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10</Pages>
  <Words>2750</Words>
  <Characters>16229</Characters>
  <Application>Microsoft Office Word</Application>
  <DocSecurity>0</DocSecurity>
  <Lines>135</Lines>
  <Paragraphs>37</Paragraphs>
  <ScaleCrop>false</ScaleCrop>
  <HeadingPairs>
    <vt:vector size="4" baseType="variant">
      <vt:variant>
        <vt:lpstr>Název</vt:lpstr>
      </vt:variant>
      <vt:variant>
        <vt:i4>1</vt:i4>
      </vt:variant>
      <vt:variant>
        <vt:lpstr>Nadpisy</vt:lpstr>
      </vt:variant>
      <vt:variant>
        <vt:i4>24</vt:i4>
      </vt:variant>
    </vt:vector>
  </HeadingPairs>
  <TitlesOfParts>
    <vt:vector size="25" baseType="lpstr">
      <vt:lpstr>D.1.2.1 Zdravotně technické instalace</vt:lpstr>
      <vt:lpstr>Identifikační údaje</vt:lpstr>
      <vt:lpstr>Zadání</vt:lpstr>
      <vt:lpstr>    Výchozí podklady</vt:lpstr>
      <vt:lpstr>    Riziko zpětného vzdutí kanalizací</vt:lpstr>
      <vt:lpstr>Bilance</vt:lpstr>
      <vt:lpstr>Vnitřní vodovod</vt:lpstr>
      <vt:lpstr>    Popis řešení</vt:lpstr>
      <vt:lpstr>    Studená voda, teplá voda a cirkulace</vt:lpstr>
      <vt:lpstr>    Technologie úpravy vody</vt:lpstr>
      <vt:lpstr>Vnitřní kanalizace</vt:lpstr>
      <vt:lpstr>    Popis řešení</vt:lpstr>
      <vt:lpstr>    Splašková kanalizace</vt:lpstr>
      <vt:lpstr>    Splašková kanalizace s obsahem tuků</vt:lpstr>
      <vt:lpstr>    Kondenzát a úkapy od zařízení</vt:lpstr>
      <vt:lpstr>Požární ucpávky</vt:lpstr>
      <vt:lpstr>    Varianty požárních ucpávek a těsnění při průchodu požárně dělící kcí.</vt:lpstr>
      <vt:lpstr>        Nehořlavé potrubí + nehořlavá izolace</vt:lpstr>
      <vt:lpstr>        Nehořlavé potrubí + hořlavá izolace</vt:lpstr>
      <vt:lpstr>        Hořlavé potrubí + hořlavá izolace</vt:lpstr>
      <vt:lpstr>        Hořlavé potrubí bez izolace</vt:lpstr>
      <vt:lpstr>        VZT potrubí</vt:lpstr>
      <vt:lpstr>        Sdružené protipožární prostupy </vt:lpstr>
      <vt:lpstr>BOZP</vt:lpstr>
      <vt:lpstr>Péče o životní prostředí a nakládání s odpady</vt:lpstr>
    </vt:vector>
  </TitlesOfParts>
  <Company>HP</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D.1.2.1 Zdravotně technické instalace</dc:title>
  <dc:subject>Rekonstrukce přízemí VIDA! Science centra a vestavba nového gastroprovozu</dc:subject>
  <dc:creator>Aleš Floryček</dc:creator>
  <cp:keywords/>
  <dc:description>2026/02</dc:description>
  <cp:lastModifiedBy>Aleš Floryček</cp:lastModifiedBy>
  <cp:revision>12</cp:revision>
  <cp:lastPrinted>2026-02-24T14:04:00Z</cp:lastPrinted>
  <dcterms:created xsi:type="dcterms:W3CDTF">2025-09-26T07:14:00Z</dcterms:created>
  <dcterms:modified xsi:type="dcterms:W3CDTF">2026-02-24T14:04:00Z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0x010100C3DFEA0EDE0A2B49ACB54142E63C5211</vt:lpwstr>
  </property>
  <property fmtid="{D5CDD505-2E9C-101B-9397-08002B2CF9AE}" pid="3" name="MediaServiceImageTags">
    <vt:lpwstr/>
  </property>
</Properties>
</file>